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Dobór materiałów w projektowaniu inżynierskim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Wiesław Świątnicki, prof. nzw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MDM5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14 godzin wykładu, 14 godzin ćwiczeń laboratoryjnych, 15 godzin przygotowań do laboratoriów, 20 godzin na przygotowanie sprawozdań z zajęć laboratoryjnych, 20 godzin na przygotowanie do kolokwium zaliczeniowego. Razem 84 godzin = 3 punkty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1,1 punktu ECTS - 14 godzin wykładu, 14 godzin ćwiczeń laboratoryjnych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 - 14 godzin ćwiczeń laboratoryjnych,15 godzin przygotowań do laboratoriów, 20 godzin na przygotowanie sprawozdań z zajęć laboratoryjnych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z przedmiotów: Mechanika i Wytrzymałość Konstrukcji, Projektowanie Części Maszyn, Pracownia Komputerowa, Podstawy Nauki o Materiałach oraz Tworzywa Konstrukcyjne (materiały metaliczne, ceramiczne i polimerowe).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Opanowanie przez studentów zasad i metodologii doboru materiałów przy projektowaniu konstrukcji mechanicznych. Umiejętność stosowania procedur i kryteriów doboru materiałów w kolejnych etapach projektowania inżynierskiego, na podstawie właściwości fizycznych, mechanicznych oraz kryteriów technologicznych i ekonomicznych. Praktyczne zapoznanie się określonymi programami komputerowymi do selekcji materiałów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Zasady doboru materiałów inŜynierskich. Rola projektowania
materiałowego w projektowaniu inŜynierskim produktów i procesów ich wytwarzania.
Elementy i fazy projektowania inŜynierskiego. Czynniki funkcjonalne i zagadnienia
jakości wytwarzania produktów. Czynniki socjologiczne, ekologiczne i ekonomiczne w
projektowaniu inŜynierskim. Metodyka projektowania materiałowego. Komputerowe
5
wspomaganie projektowania materiałowego CAMD (Computer Aided Materials
Design). ZaleŜności projektowania materiałowego i technologicznego produktów i ich
elementów. Podstawowe czynniki uwzględniane podczas projektowania
technologicznego. Źródła informacji o materiałach inŜynierskich. Informatyczne bazy
danych o materiałach inŜynierskich. Podstawy komputerowej nauki o materiałach.
Metody numeryczne symulacji zjawisk i procesów fizycznych oraz predykcji własności
materiałów. Metody pozyskiwania diagramów równowag fazowych. Stosowanie
technik komputerowych w badaniach struktury i własności materiałów. Zbieranie i
numeryczna analiza danych pomiarowych. Metody sztucznej inteligencji w
modelowaniu, symulacji i predykcji struktury i własności materiałów inżynierskich.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• kolokwium pisemne pod koniec semestru, czas 1godz. 
• oceny z realizacji ćwiczeń i projektów na podstawie sprawozdań w ramach ćwiczeń laboratoryjno-projektowe w pracowni komputerowej 
• 2 sprawdziany oraz 1 praca domowa w trakcie trwania semestru z ćwiczeń audytoryjnych Ocena z kolokwium stanowi 50% ostatecznej oceny przedmiotu. 25% to ocena z ćwiczeń audytoryjnych i pozostałe 25% to ocena z ćwiczeń laboratoryjno-projektowych.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M. F. Ashby: Dobór materiałów w projektowaniu inżynierskim, Pergamon Press, Oxford 1998; L. A. Dobrzański: Metaloznawstwo z podstawami nauki o materiałach, WNT, Warszawa 1996 Literatura uzupełniająca: M. F. Ashby, D. R. H. Jones: Materiały inżynierskie 1 - właściwości i zastosowania, WNT, Warszawa 1995; M. F. Ashby, D. R. H. Jones: Materiały inżynierskie 2 - kształtowanie struktury i właściwości, dobór materiałów, WNT, Warszawa 1995 Inne: materiały pomocnicze w postaci zbioru slajdów prezentowanych na wykładzie w postaci plików pdf.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---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MDM5_W01: </w:t>
      </w:r>
    </w:p>
    <w:p>
      <w:pPr/>
      <w:r>
        <w:rPr/>
        <w:t xml:space="preserve">Posiada niebędną wiedzę dla doboru materiałów przy projektowaniu konstrukcji inżynierskich dotyczącą właściwosci fizycznych i technologicznych poszczególnych grup materiałów (materiałów metalicznych, polimerowych, ceramicznych, kompozytowych i piankowych). Zna zasady i metodologię doboru materiałów w kolejnych etapach projektowania konstrukcji.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na ćwiczeniach audytoryjnych. Ocena sprawozdań z ćwiczeń laboratoryjno-projektowych.  Końcowe kolokwium zaliczeniowe.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</w:t>
      </w:r>
    </w:p>
    <w:p>
      <w:pPr>
        <w:keepNext w:val="1"/>
        <w:spacing w:after="10"/>
      </w:pPr>
      <w:r>
        <w:rPr>
          <w:b/>
          <w:bCs/>
        </w:rPr>
        <w:t xml:space="preserve">Efekt MDM5_W03: </w:t>
      </w:r>
    </w:p>
    <w:p>
      <w:pPr/>
      <w:r>
        <w:rPr/>
        <w:t xml:space="preserve">Zna procedury i kryteria doboru materiałów w kolejnych etapach projektowania inżynierskiego, na podstawie właściwości fizycznych, mechanicznych oraz kryteriów technologicznych i eksploatacyjnych.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na ćwiczeniach audytoryjnych. Ocena sprawozdań z ćwiczeń laboratoryjno-projektowych.  Końcowe kolokwium zaliczeniowe.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</w:t>
      </w:r>
    </w:p>
    <w:p>
      <w:pPr>
        <w:keepNext w:val="1"/>
        <w:spacing w:after="10"/>
      </w:pPr>
      <w:r>
        <w:rPr>
          <w:b/>
          <w:bCs/>
        </w:rPr>
        <w:t xml:space="preserve">Efekt MDM5_W04: </w:t>
      </w:r>
    </w:p>
    <w:p>
      <w:pPr/>
      <w:r>
        <w:rPr/>
        <w:t xml:space="preserve">Zna zasady doboru materiałów na konstrukcje inżynierskie na podstawie kryteriów ekonomicznych i ekologicznych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na ćwiczeniach audytoryjnych. Ocena sprawozdań z ćwiczeń laboratoryjno-projektowych.  Końcowe kolokwium zaliczeniowe.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keepNext w:val="1"/>
        <w:spacing w:after="10"/>
      </w:pPr>
      <w:r>
        <w:rPr>
          <w:b/>
          <w:bCs/>
        </w:rPr>
        <w:t xml:space="preserve">Efekt MDM5_W02: </w:t>
      </w:r>
    </w:p>
    <w:p>
      <w:pPr/>
      <w:r>
        <w:rPr/>
        <w:t xml:space="preserve">Zna klasyfikację materiałów konstrukcyjnych według ich struktury oraz klasyfikację właściwości materiałów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na ćwiczeniach audytoryjnych. Ocena sprawozdań z ćwiczeń laboratoryjno-projektowych.  Końcowe kolowium zaliczeniowe.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MDM5_U01: </w:t>
      </w:r>
    </w:p>
    <w:p>
      <w:pPr/>
      <w:r>
        <w:rPr/>
        <w:t xml:space="preserve">Potrafi korzystać z materiałowych baz danych w języku polskim i angielskim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sprawozdań z ćwiczeń laboratoryjno-projektowych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MDM5_U04: </w:t>
      </w:r>
    </w:p>
    <w:p>
      <w:pPr/>
      <w:r>
        <w:rPr/>
        <w:t xml:space="preserve">Potrafi dokonać doboru materiałów w oparciu o kryteria ekonomiczne i środowiskowe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sprawozdań z ćwiczeń laboratoryjno-projektowych. Końcowe kolokwium zaliczeniowe.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T1A_U12</w:t>
      </w:r>
    </w:p>
    <w:p>
      <w:pPr>
        <w:keepNext w:val="1"/>
        <w:spacing w:after="10"/>
      </w:pPr>
      <w:r>
        <w:rPr>
          <w:b/>
          <w:bCs/>
        </w:rPr>
        <w:t xml:space="preserve">Efekt MDM5_U03: </w:t>
      </w:r>
    </w:p>
    <w:p>
      <w:pPr/>
      <w:r>
        <w:rPr/>
        <w:t xml:space="preserve">Potrafi dokonać doboru materiałów w oparciu o kryteria technologiczne i eksploatacyjne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sprawozdań z ćwiczeń laboratoryjno-projektowych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</w:t>
      </w:r>
    </w:p>
    <w:p>
      <w:pPr>
        <w:keepNext w:val="1"/>
        <w:spacing w:after="10"/>
      </w:pPr>
      <w:r>
        <w:rPr>
          <w:b/>
          <w:bCs/>
        </w:rPr>
        <w:t xml:space="preserve">Efekt MDM5_U02: </w:t>
      </w:r>
    </w:p>
    <w:p>
      <w:pPr/>
      <w:r>
        <w:rPr/>
        <w:t xml:space="preserve">Potrafi sformułować problem doboru materiałów do określonego elementu konstrukcyjnego oraz przeprowadzić procedurę doboru. Potrafi określić podstawowe ograniczenia projektowe, ustalić kryteria maksymalizujące funkcjonalność, określić zmienne swobodne, obliczyć funkcje celu i wyodrębnić wskaźniki funkcjonalności. Potrafi w oparciu o obliczone wskaźniki funkcjonalności określić najbadziej optymalne materiały do zastosowania w danej konstrukcji.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na ćwiczeniach audytoryjnych. Ocena sprawozdań z ćwiczeń laboratoryjno-projektowych. Końcowe kolokwium zaliczeniowe.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MDM5_K01: </w:t>
      </w:r>
    </w:p>
    <w:p>
      <w:pPr/>
      <w:r>
        <w:rPr/>
        <w:t xml:space="preserve">Rozumie potrzebę ustawicznego kształcenia i pogłębiania wiedzy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studenta na zajęciach laboratoryjno-projektowych.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MDM5_K02: </w:t>
      </w:r>
    </w:p>
    <w:p>
      <w:pPr/>
      <w:r>
        <w:rPr/>
        <w:t xml:space="preserve">Rozumie społeczną rolę inżyniera oraz wpływ działalności inżynierskiej na środowisko naturalne i rozwój cywilizacyjny. Rozumie konieczność projektowania inżynierskiego przy zapewnieniu bezpieczeństwa konstrukcji, celem ochrony zdrowia, życia i środowiska naturalnego. Ma świadomość znaczenia doboru materiałów w warunkach wyczerpywania surowców mineralnych i energetycznych. Ma jednocześnie poczucie odpowiedzialności za blisko- i dalekosiężne skutki decyzji technicznych na ochronę środowiska i na inne aspekty zwiazane ze zrównoważonym rozwojem gospodarczym, społecznym i cywilizacyjnym.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ze studentami na zajeciach audytoryjnych i laboratoryjno-projektowych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IM_K07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T1A_K07</w:t>
      </w:r>
    </w:p>
    <w:p>
      <w:pPr>
        <w:keepNext w:val="1"/>
        <w:spacing w:after="10"/>
      </w:pPr>
      <w:r>
        <w:rPr>
          <w:b/>
          <w:bCs/>
        </w:rPr>
        <w:t xml:space="preserve">Efekt MDM5_K03: </w:t>
      </w:r>
    </w:p>
    <w:p>
      <w:pPr/>
      <w:r>
        <w:rPr/>
        <w:t xml:space="preserve">Potrafi pracować w zespole i rozwiazywać problemy w grupie.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pracy w zespołowej przy wykonywaniu ćwiczeń laboratoryjno-projektowych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p>
      <w:pPr>
        <w:keepNext w:val="1"/>
        <w:spacing w:after="10"/>
      </w:pPr>
      <w:r>
        <w:rPr>
          <w:b/>
          <w:bCs/>
        </w:rPr>
        <w:t xml:space="preserve">Efekt MDM5_K04: </w:t>
      </w:r>
    </w:p>
    <w:p>
      <w:pPr/>
      <w:r>
        <w:rPr/>
        <w:t xml:space="preserve">Potrafi przeanalizować problem, określić sposób jego rozwiązania oraz zaplanować i zrealizować działnia celem osiągnięcia pożądanego rezultatu.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pracy studenta przy wykonywaniu zadań na ćwiczeniach laboratoryjno-projektowych. Ocena sprawozdań z ćwiczeń laboratoryjno-projektowych. Ocena sposobu rozwiązania pracy domowej i zadań kolokwialnych.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2026-10-01T00:59:08+02:00</dcterms:created>
  <dcterms:modified xsi:type="dcterms:W3CDTF">2026-10-01T00:59:08+02:00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