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TR.SIK701</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185 godzin, w tym: praca na seminarium: 30 godz., zapoznanie się z literaturą dotyczącą zasad pisania pracy dyplomowej oraz zasad korzystania z piśmiennictwa: 60 godz., konsultacje: 5 godz., przygotowanie dwóch lub trzech referatów i prezentacji (w tym realizacja niezbędnych obliczeń): 90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seminarium: 30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(95 godzin, w tym: konsultacje: 5 godz., przygotowanie dwóch lub trzech referatów i prezentacji (w tym realizacja niezbędnych obliczeń): 90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inżynierską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Nabycie umiejętności samodzielnego przygotowania i prezentowania rozwiązań, jak również poznanie podstawowych zasad i metod przygotowania pracy dyplomowej.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Regulamin i zasady wykonywania prac dyplomowych, w tym zasady edycji prac oraz zasady korzystania z piśmiennictwa (naukowego, technicznego, patentowego itp.).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uaktualnioną wiedzę o trendach rozwojowych z zakresu zadań na prace dyplomowe inżynierskie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w:t>
      </w:r>
    </w:p>
    <w:p>
      <w:pPr>
        <w:keepNext w:val="1"/>
        <w:spacing w:after="10"/>
      </w:pPr>
      <w:r>
        <w:rPr>
          <w:b/>
          <w:bCs/>
        </w:rPr>
        <w:t xml:space="preserve">Efekt W_02: </w:t>
      </w:r>
    </w:p>
    <w:p>
      <w:pPr/>
      <w:r>
        <w:rPr/>
        <w:t xml:space="preserve">Zna podstawowe zasady wyszukiwania materiałów bibliograficznych, podstawowe pojęcia i zasady z zakresu ochrony własności przemysłowej i prawa autorskiego oraz zna zasady korzystania z zasobów informacji patentowej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Tr1A_W15</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pozyskiwać informacje z wiarygodnych źródeł oraz je integrować i dokonywać ich interpretacji, a także wyciągać wnioski oraz formułować i uzasadniać opinie</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U_02: </w:t>
      </w:r>
    </w:p>
    <w:p>
      <w:pPr/>
      <w:r>
        <w:rPr/>
        <w:t xml:space="preserve">Potrafi poprawnie używać pojęć dotyczących transportu i wybranej specjalności</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U_03: </w:t>
      </w:r>
    </w:p>
    <w:p>
      <w:pPr/>
      <w:r>
        <w:rPr/>
        <w:t xml:space="preserve">Potrafi przygotować i przedstawić w języku polskim prezentację ustną, dotyczącą szczegółowych zagadnień z zakresu realizowanej pracy inżynierskiej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Tr1A_U05</w:t>
      </w:r>
    </w:p>
    <w:p>
      <w:pPr>
        <w:spacing w:before="20" w:after="190"/>
      </w:pPr>
      <w:r>
        <w:rPr>
          <w:b/>
          <w:bCs/>
        </w:rPr>
        <w:t xml:space="preserve">Powiązane efekty obszarowe: </w:t>
      </w:r>
      <w:r>
        <w:rPr/>
        <w:t xml:space="preserve">T1A_U01, T1A_U04, T1A_U06</w:t>
      </w:r>
    </w:p>
    <w:p>
      <w:pPr>
        <w:keepNext w:val="1"/>
        <w:spacing w:after="10"/>
      </w:pPr>
      <w:r>
        <w:rPr>
          <w:b/>
          <w:bCs/>
        </w:rPr>
        <w:t xml:space="preserve">Efekt U_04: </w:t>
      </w:r>
    </w:p>
    <w:p>
      <w:pPr/>
      <w:r>
        <w:rPr/>
        <w:t xml:space="preserve">Potrafi dokonać krytycznej analizy sposobu funkcjonowania i ocenić istniejące specjalistyczne rozwiązania techniczne dotyczące własnego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Tr1A_U17, Tr1A_U18</w:t>
      </w:r>
    </w:p>
    <w:p>
      <w:pPr>
        <w:spacing w:before="20" w:after="190"/>
      </w:pPr>
      <w:r>
        <w:rPr>
          <w:b/>
          <w:bCs/>
        </w:rPr>
        <w:t xml:space="preserve">Powiązane efekty obszarowe: </w:t>
      </w:r>
      <w:r>
        <w:rPr/>
        <w:t xml:space="preserve">T1A_U13, T1A_U13</w:t>
      </w:r>
    </w:p>
    <w:p>
      <w:pPr>
        <w:keepNext w:val="1"/>
        <w:spacing w:after="10"/>
      </w:pPr>
      <w:r>
        <w:rPr>
          <w:b/>
          <w:bCs/>
        </w:rPr>
        <w:t xml:space="preserve">Efekt U_05: </w:t>
      </w:r>
    </w:p>
    <w:p>
      <w:pPr/>
      <w:r>
        <w:rPr/>
        <w:t xml:space="preserve">Potrafi dokonać identyfikacji i sformułować specyfikację wyznaczonego zadania inżynierskiego</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Tr1A_U19, Tr1A_U20</w:t>
      </w:r>
    </w:p>
    <w:p>
      <w:pPr>
        <w:spacing w:before="20" w:after="190"/>
      </w:pPr>
      <w:r>
        <w:rPr>
          <w:b/>
          <w:bCs/>
        </w:rPr>
        <w:t xml:space="preserve">Powiązane efekty obszarowe: </w:t>
      </w:r>
      <w:r>
        <w:rPr/>
        <w:t xml:space="preserve">T1A_U14, T1A_U14</w:t>
      </w:r>
    </w:p>
    <w:p>
      <w:pPr>
        <w:keepNext w:val="1"/>
        <w:spacing w:after="10"/>
      </w:pPr>
      <w:r>
        <w:rPr>
          <w:b/>
          <w:bCs/>
        </w:rPr>
        <w:t xml:space="preserve">Efekt U_06: </w:t>
      </w:r>
    </w:p>
    <w:p>
      <w:pPr/>
      <w:r>
        <w:rPr/>
        <w:t xml:space="preserve">Potrafi ocenić przydatność rutynowych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Tr1A_U21, Tr1A_U22</w:t>
      </w:r>
    </w:p>
    <w:p>
      <w:pPr>
        <w:spacing w:before="20" w:after="190"/>
      </w:pPr>
      <w:r>
        <w:rPr>
          <w:b/>
          <w:bCs/>
        </w:rPr>
        <w:t xml:space="preserve">Powiązane efekty obszarowe: </w:t>
      </w:r>
      <w:r>
        <w:rPr/>
        <w:t xml:space="preserve">T1A_U15, T1A_U15</w:t>
      </w:r>
    </w:p>
    <w:p>
      <w:pPr>
        <w:keepNext w:val="1"/>
        <w:spacing w:after="10"/>
      </w:pPr>
      <w:r>
        <w:rPr>
          <w:b/>
          <w:bCs/>
        </w:rPr>
        <w:t xml:space="preserve">Efekt U_07: </w:t>
      </w:r>
    </w:p>
    <w:p>
      <w:pPr/>
      <w:r>
        <w:rPr/>
        <w:t xml:space="preserve">Potrafi korzystać z kart katalogowych, norm i dokumentacji technicznych w celu dobrania odpowiednich komponentów projektowanego elementu, urządzenia, układu lub systemu</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uczenia się przez całe życie w celu podnoszenia swoich kompetencji zawodowych i osobistych.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K_02: </w:t>
      </w:r>
    </w:p>
    <w:p>
      <w:pPr/>
      <w:r>
        <w:rPr/>
        <w:t xml:space="preserve">Potrafi pracować w grupie, przyjmując w niej rolę recenzenta lub prezentera</w:t>
      </w:r>
    </w:p>
    <w:p>
      <w:pPr>
        <w:spacing w:before="60"/>
      </w:pPr>
      <w:r>
        <w:rPr/>
        <w:t xml:space="preserve">Weryfikacja: </w:t>
      </w:r>
    </w:p>
    <w:p>
      <w:pPr>
        <w:spacing w:before="20" w:after="190"/>
      </w:pPr>
      <w:r>
        <w:rPr/>
        <w:t xml:space="preserve">ocena formy prezentacji i udziału w dyskusjach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K_03: </w:t>
      </w:r>
    </w:p>
    <w:p>
      <w:pPr/>
      <w:r>
        <w:rPr/>
        <w:t xml:space="preserve">Potrafi przekazać informacje dotyczące własnej pracy i opinie dotyczące działań innych osób, w sposób zrozumiały</w:t>
      </w:r>
    </w:p>
    <w:p>
      <w:pPr>
        <w:spacing w:before="60"/>
      </w:pPr>
      <w:r>
        <w:rPr/>
        <w:t xml:space="preserve">Weryfikacja: </w:t>
      </w:r>
    </w:p>
    <w:p>
      <w:pPr>
        <w:spacing w:before="20" w:after="190"/>
      </w:pPr>
      <w:r>
        <w:rPr/>
        <w:t xml:space="preserve">ocena treści i formy prezentacji i udziału w dyskusjach</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2025-05-04T06:14:40+02:00</dcterms:created>
  <dcterms:modified xsi:type="dcterms:W3CDTF">2025-05-04T06:14:40+02:00</dcterms:modified>
</cp:coreProperties>
</file>

<file path=docProps/custom.xml><?xml version="1.0" encoding="utf-8"?>
<Properties xmlns="http://schemas.openxmlformats.org/officeDocument/2006/custom-properties" xmlns:vt="http://schemas.openxmlformats.org/officeDocument/2006/docPropsVTypes"/>
</file>