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Przedsiębiorczość technologiczna</w:t>
      </w:r>
    </w:p>
    <w:p>
      <w:pPr>
        <w:keepNext w:val="1"/>
        <w:spacing w:after="10"/>
      </w:pPr>
      <w:r>
        <w:rPr>
          <w:b/>
          <w:bCs/>
        </w:rPr>
        <w:t xml:space="preserve">Koordynator przedmiotu: </w:t>
      </w:r>
    </w:p>
    <w:p>
      <w:pPr>
        <w:spacing w:before="20" w:after="190"/>
      </w:pPr>
      <w:r>
        <w:rPr/>
        <w:t xml:space="preserve">dr Agnieszka Skala - Poźniak</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Transport</w:t>
      </w:r>
    </w:p>
    <w:p>
      <w:pPr>
        <w:keepNext w:val="1"/>
        <w:spacing w:after="10"/>
      </w:pPr>
      <w:r>
        <w:rPr>
          <w:b/>
          <w:bCs/>
        </w:rPr>
        <w:t xml:space="preserve">Grupa przedmiotów: </w:t>
      </w:r>
    </w:p>
    <w:p>
      <w:pPr>
        <w:spacing w:before="20" w:after="190"/>
      </w:pPr>
      <w:r>
        <w:rPr/>
        <w:t xml:space="preserve">Obieralne</w:t>
      </w:r>
    </w:p>
    <w:p>
      <w:pPr>
        <w:keepNext w:val="1"/>
        <w:spacing w:after="10"/>
      </w:pPr>
      <w:r>
        <w:rPr>
          <w:b/>
          <w:bCs/>
        </w:rPr>
        <w:t xml:space="preserve">Kod przedmiotu: </w:t>
      </w:r>
    </w:p>
    <w:p>
      <w:pPr>
        <w:spacing w:before="20" w:after="190"/>
      </w:pPr>
      <w:r>
        <w:rPr/>
        <w:t xml:space="preserve"/>
      </w:r>
    </w:p>
    <w:p>
      <w:pPr>
        <w:keepNext w:val="1"/>
        <w:spacing w:after="10"/>
      </w:pPr>
      <w:r>
        <w:rPr>
          <w:b/>
          <w:bCs/>
        </w:rPr>
        <w:t xml:space="preserve">Semestr nominalny: </w:t>
      </w:r>
    </w:p>
    <w:p>
      <w:pPr>
        <w:spacing w:before="20" w:after="190"/>
      </w:pPr>
      <w:r>
        <w:rPr/>
        <w:t xml:space="preserve">4 / rok ak. 2012/2013</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60 godzin, w tym: praca na wykładach: 18 godz. (w tym praca nad projektem w grupach: 4 godz.), konsultacje: 3 godz., przygotowanie pracy projektowej poza godzinami zajęć: 22 godz., przygotowanie do zaliczenia wykładu: 17 godz.</w:t>
      </w:r>
    </w:p>
    <w:p>
      <w:pPr>
        <w:keepNext w:val="1"/>
        <w:spacing w:after="10"/>
      </w:pPr>
      <w:r>
        <w:rPr>
          <w:b/>
          <w:bCs/>
        </w:rPr>
        <w:t xml:space="preserve">Liczba punktów ECTS na zajęciach wymagających bezpośredniego udziału nauczycieli akademickich: </w:t>
      </w:r>
    </w:p>
    <w:p>
      <w:pPr>
        <w:spacing w:before="20" w:after="190"/>
      </w:pPr>
      <w:r>
        <w:rPr/>
        <w:t xml:space="preserve">1,0 pkt. ECTS (21 godzin, w tym: praca na wykładach: 18 godz., konsultacje: 3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1,0 pkt. ECTS (26 godzin, w tym: praca nad projektem w grupach: 4 godz., przygotowanie pracy projektowej poza godzinami zajęć: 22 godz.)</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Wiedza z zakresu przedsiębiorczości innowacyjnej</w:t>
      </w:r>
    </w:p>
    <w:p>
      <w:pPr>
        <w:keepNext w:val="1"/>
        <w:spacing w:after="10"/>
      </w:pPr>
      <w:r>
        <w:rPr>
          <w:b/>
          <w:bCs/>
        </w:rPr>
        <w:t xml:space="preserve">Limit liczby studentów: </w:t>
      </w:r>
    </w:p>
    <w:p>
      <w:pPr>
        <w:spacing w:before="20" w:after="190"/>
      </w:pPr>
      <w:r>
        <w:rPr/>
        <w:t xml:space="preserve">60</w:t>
      </w:r>
    </w:p>
    <w:p>
      <w:pPr>
        <w:keepNext w:val="1"/>
        <w:spacing w:after="10"/>
      </w:pPr>
      <w:r>
        <w:rPr>
          <w:b/>
          <w:bCs/>
        </w:rPr>
        <w:t xml:space="preserve">Cel przedmiotu: </w:t>
      </w:r>
    </w:p>
    <w:p>
      <w:pPr>
        <w:spacing w:before="20" w:after="190"/>
      </w:pPr>
      <w:r>
        <w:rPr/>
        <w:t xml:space="preserve">Zapoznanie studentów z praktycznymi metodami rozwijania przedsięwzięć biznesowych. Przećwiczenie najnowocześniejszej metody edukacji przedsiębiorczości: Customer Development</w:t>
      </w:r>
    </w:p>
    <w:p>
      <w:pPr>
        <w:keepNext w:val="1"/>
        <w:spacing w:after="10"/>
      </w:pPr>
      <w:r>
        <w:rPr>
          <w:b/>
          <w:bCs/>
        </w:rPr>
        <w:t xml:space="preserve">Treści kształcenia: </w:t>
      </w:r>
    </w:p>
    <w:p>
      <w:pPr>
        <w:spacing w:before="20" w:after="190"/>
      </w:pPr>
      <w:r>
        <w:rPr/>
        <w:t xml:space="preserve">1. Zapoznanie się z narzędziem Business Model Canvas (BMC) jako metodą opisu i ewaluacji pomysłu biznesowego;
2. Przećwiczenie BMC jako metody na weryfikację hipotez biznesowych
3. stawianie hipotez biznesowych na podstawie BMC
4. Metody weryfikacji hipotez przy użyciu BMC
5. Praktyczne zajęcia służące tworzeniu ankiet ewaluacyjnych, zasady tworzenia pytań i interpretacji odpowiedzi
6. iteracje BMC jako proces poszukiwania i doskonalenia modeli biznesowych
7. poszukiwanie powtarzalnego i skalowalnego modelu biznesowego jako najważniejsze zadanie założycieli biznesu w fazie startup;
8. Metody i dobre praktyki w sztuce prezentacji projektów</w:t>
      </w:r>
    </w:p>
    <w:p>
      <w:pPr>
        <w:keepNext w:val="1"/>
        <w:spacing w:after="10"/>
      </w:pPr>
      <w:r>
        <w:rPr>
          <w:b/>
          <w:bCs/>
        </w:rPr>
        <w:t xml:space="preserve">Metody oceny: </w:t>
      </w:r>
    </w:p>
    <w:p>
      <w:pPr>
        <w:spacing w:before="20" w:after="190"/>
      </w:pPr>
      <w:r>
        <w:rPr/>
        <w:t xml:space="preserve">Ocena jest wystawiona na podstawie:
- obecności i aktywności na zajęciach
- prezentacji końcowej projektu, nad którym studenci pracują w grupach przez cały semestr
- jakości materiałów dostarczanych przez studentów w czasie całego semestru.</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materiały na platformach: www.pw.seipa.edu.pl oraz na dedykowanej dla danego semestru grupy na platformie lore.com
wykłady na platformie udacity.com</w:t>
      </w:r>
    </w:p>
    <w:p>
      <w:pPr>
        <w:keepNext w:val="1"/>
        <w:spacing w:after="10"/>
      </w:pPr>
      <w:r>
        <w:rPr>
          <w:b/>
          <w:bCs/>
        </w:rPr>
        <w:t xml:space="preserve">Witryna www przedmiotu: </w:t>
      </w:r>
    </w:p>
    <w:p>
      <w:pPr>
        <w:spacing w:before="20" w:after="190"/>
      </w:pPr>
      <w:r>
        <w:rPr/>
        <w:t xml:space="preserve">udacity.com; lore.com; pw.seipa.edu.pl</w:t>
      </w:r>
    </w:p>
    <w:p>
      <w:pPr>
        <w:keepNext w:val="1"/>
        <w:spacing w:after="10"/>
      </w:pPr>
      <w:r>
        <w:rPr>
          <w:b/>
          <w:bCs/>
        </w:rPr>
        <w:t xml:space="preserve">Uwagi: </w:t>
      </w:r>
    </w:p>
    <w:p>
      <w:pPr>
        <w:spacing w:before="20" w:after="190"/>
      </w:pPr>
      <w:r>
        <w:rPr/>
        <w:t xml:space="preserve">Przedmiot z uchwalonego przez Radę Wydziału wykazu dodatkowych przedmiotów obieralnych hes na rok akademicki 2012/2013.</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W_01: </w:t>
      </w:r>
    </w:p>
    <w:p>
      <w:pPr/>
      <w:r>
        <w:rPr/>
        <w:t xml:space="preserve">Posiada wiedzę o narzędziu Business Model Canvas (BMC) jako metodzie opisu i ewaluacji pomysłu biznesowego</w:t>
      </w:r>
    </w:p>
    <w:p>
      <w:pPr>
        <w:spacing w:before="60"/>
      </w:pPr>
      <w:r>
        <w:rPr/>
        <w:t xml:space="preserve">Weryfikacja: </w:t>
      </w:r>
    </w:p>
    <w:p>
      <w:pPr>
        <w:spacing w:before="20" w:after="190"/>
      </w:pPr>
      <w:r>
        <w:rPr/>
        <w:t xml:space="preserve">wykład - zaliczenie część pisemna</w:t>
      </w:r>
    </w:p>
    <w:p>
      <w:pPr>
        <w:spacing w:before="20" w:after="190"/>
      </w:pPr>
      <w:r>
        <w:rPr>
          <w:b/>
          <w:bCs/>
        </w:rPr>
        <w:t xml:space="preserve">Powiązane efekty kierunkowe: </w:t>
      </w:r>
      <w:r>
        <w:rPr/>
        <w:t xml:space="preserve">Tr2A_W10</w:t>
      </w:r>
    </w:p>
    <w:p>
      <w:pPr>
        <w:spacing w:before="20" w:after="190"/>
      </w:pPr>
      <w:r>
        <w:rPr>
          <w:b/>
          <w:bCs/>
        </w:rPr>
        <w:t xml:space="preserve">Powiązane efekty obszarowe: </w:t>
      </w:r>
      <w:r>
        <w:rPr/>
        <w:t xml:space="preserve">T2A_W08</w:t>
      </w:r>
    </w:p>
    <w:p>
      <w:pPr>
        <w:keepNext w:val="1"/>
        <w:spacing w:after="10"/>
      </w:pPr>
      <w:r>
        <w:rPr>
          <w:b/>
          <w:bCs/>
        </w:rPr>
        <w:t xml:space="preserve">Efekt W_02: </w:t>
      </w:r>
    </w:p>
    <w:p>
      <w:pPr/>
      <w:r>
        <w:rPr/>
        <w:t xml:space="preserve">Posiada wiedzę dot. BMC jako metody na weryfikację hipotez biznesowych jak też potrafi stawiać hipotezy biznesowe na podstawie BMC</w:t>
      </w:r>
    </w:p>
    <w:p>
      <w:pPr>
        <w:spacing w:before="60"/>
      </w:pPr>
      <w:r>
        <w:rPr/>
        <w:t xml:space="preserve">Weryfikacja: </w:t>
      </w:r>
    </w:p>
    <w:p>
      <w:pPr>
        <w:spacing w:before="20" w:after="190"/>
      </w:pPr>
      <w:r>
        <w:rPr/>
        <w:t xml:space="preserve">wykład - zaliczenie część pisemna</w:t>
      </w:r>
    </w:p>
    <w:p>
      <w:pPr>
        <w:spacing w:before="20" w:after="190"/>
      </w:pPr>
      <w:r>
        <w:rPr>
          <w:b/>
          <w:bCs/>
        </w:rPr>
        <w:t xml:space="preserve">Powiązane efekty kierunkowe: </w:t>
      </w:r>
      <w:r>
        <w:rPr/>
        <w:t xml:space="preserve">Tr2A_W10</w:t>
      </w:r>
    </w:p>
    <w:p>
      <w:pPr>
        <w:spacing w:before="20" w:after="190"/>
      </w:pPr>
      <w:r>
        <w:rPr>
          <w:b/>
          <w:bCs/>
        </w:rPr>
        <w:t xml:space="preserve">Powiązane efekty obszarowe: </w:t>
      </w:r>
      <w:r>
        <w:rPr/>
        <w:t xml:space="preserve">T2A_W08</w:t>
      </w:r>
    </w:p>
    <w:p>
      <w:pPr>
        <w:keepNext w:val="1"/>
        <w:spacing w:after="10"/>
      </w:pPr>
      <w:r>
        <w:rPr>
          <w:b/>
          <w:bCs/>
        </w:rPr>
        <w:t xml:space="preserve">Efekt W_03: </w:t>
      </w:r>
    </w:p>
    <w:p>
      <w:pPr/>
      <w:r>
        <w:rPr/>
        <w:t xml:space="preserve">Ma wiedzę teoretyczną dotyczącą poszukiwania powtarzalnego i skalowanego modelu biznesowego jako najważniejszego zadania założycieli biznesu w fazie startup</w:t>
      </w:r>
    </w:p>
    <w:p>
      <w:pPr>
        <w:spacing w:before="60"/>
      </w:pPr>
      <w:r>
        <w:rPr/>
        <w:t xml:space="preserve">Weryfikacja: </w:t>
      </w:r>
    </w:p>
    <w:p>
      <w:pPr>
        <w:spacing w:before="20" w:after="190"/>
      </w:pPr>
      <w:r>
        <w:rPr/>
        <w:t xml:space="preserve">wykład - zaliczenie część pisemna</w:t>
      </w:r>
    </w:p>
    <w:p>
      <w:pPr>
        <w:spacing w:before="20" w:after="190"/>
      </w:pPr>
      <w:r>
        <w:rPr>
          <w:b/>
          <w:bCs/>
        </w:rPr>
        <w:t xml:space="preserve">Powiązane efekty kierunkowe: </w:t>
      </w:r>
      <w:r>
        <w:rPr/>
        <w:t xml:space="preserve">Tr2A_W10</w:t>
      </w:r>
    </w:p>
    <w:p>
      <w:pPr>
        <w:spacing w:before="20" w:after="190"/>
      </w:pPr>
      <w:r>
        <w:rPr>
          <w:b/>
          <w:bCs/>
        </w:rPr>
        <w:t xml:space="preserve">Powiązane efekty obszarowe: </w:t>
      </w:r>
      <w:r>
        <w:rPr/>
        <w:t xml:space="preserve">T2A_W08</w:t>
      </w:r>
    </w:p>
    <w:p>
      <w:pPr>
        <w:keepNext w:val="1"/>
        <w:spacing w:after="10"/>
      </w:pPr>
      <w:r>
        <w:rPr>
          <w:b/>
          <w:bCs/>
        </w:rPr>
        <w:t xml:space="preserve">Efekt W_04: </w:t>
      </w:r>
    </w:p>
    <w:p>
      <w:pPr/>
      <w:r>
        <w:rPr/>
        <w:t xml:space="preserve">Zna metody i dobre praktyki w sztuce prezentacji projektów</w:t>
      </w:r>
    </w:p>
    <w:p>
      <w:pPr>
        <w:spacing w:before="60"/>
      </w:pPr>
      <w:r>
        <w:rPr/>
        <w:t xml:space="preserve">Weryfikacja: </w:t>
      </w:r>
    </w:p>
    <w:p>
      <w:pPr>
        <w:spacing w:before="20" w:after="190"/>
      </w:pPr>
      <w:r>
        <w:rPr/>
        <w:t xml:space="preserve">wykład - zaliczenie część pisemna</w:t>
      </w:r>
    </w:p>
    <w:p>
      <w:pPr>
        <w:spacing w:before="20" w:after="190"/>
      </w:pPr>
      <w:r>
        <w:rPr>
          <w:b/>
          <w:bCs/>
        </w:rPr>
        <w:t xml:space="preserve">Powiązane efekty kierunkowe: </w:t>
      </w:r>
      <w:r>
        <w:rPr/>
        <w:t xml:space="preserve">Tr2A_W10</w:t>
      </w:r>
    </w:p>
    <w:p>
      <w:pPr>
        <w:spacing w:before="20" w:after="190"/>
      </w:pPr>
      <w:r>
        <w:rPr>
          <w:b/>
          <w:bCs/>
        </w:rPr>
        <w:t xml:space="preserve">Powiązane efekty obszarowe: </w:t>
      </w:r>
      <w:r>
        <w:rPr/>
        <w:t xml:space="preserve">T2A_W08</w:t>
      </w:r>
    </w:p>
    <w:p>
      <w:pPr>
        <w:pStyle w:val="Heading3"/>
      </w:pPr>
      <w:bookmarkStart w:id="3" w:name="_Toc3"/>
      <w:r>
        <w:t>Profil ogólnoakademicki - umiejętności</w:t>
      </w:r>
      <w:bookmarkEnd w:id="3"/>
    </w:p>
    <w:p>
      <w:pPr>
        <w:keepNext w:val="1"/>
        <w:spacing w:after="10"/>
      </w:pPr>
      <w:r>
        <w:rPr>
          <w:b/>
          <w:bCs/>
        </w:rPr>
        <w:t xml:space="preserve">Efekt U_01: </w:t>
      </w:r>
    </w:p>
    <w:p>
      <w:pPr/>
      <w:r>
        <w:rPr/>
        <w:t xml:space="preserve">Potrafi tworzyć ankiety ewaluacyjne, zasady tworzenia pytań i interpretacji odpowiedzi</w:t>
      </w:r>
    </w:p>
    <w:p>
      <w:pPr>
        <w:spacing w:before="60"/>
      </w:pPr>
      <w:r>
        <w:rPr/>
        <w:t xml:space="preserve">Weryfikacja: </w:t>
      </w:r>
    </w:p>
    <w:p>
      <w:pPr>
        <w:spacing w:before="20" w:after="190"/>
      </w:pPr>
      <w:r>
        <w:rPr/>
        <w:t xml:space="preserve">Przygotowanie projektu i jego prezentacja</w:t>
      </w:r>
    </w:p>
    <w:p>
      <w:pPr>
        <w:spacing w:before="20" w:after="190"/>
      </w:pPr>
      <w:r>
        <w:rPr>
          <w:b/>
          <w:bCs/>
        </w:rPr>
        <w:t xml:space="preserve">Powiązane efekty kierunkowe: </w:t>
      </w:r>
      <w:r>
        <w:rPr/>
        <w:t xml:space="preserve">Tr2A_U21</w:t>
      </w:r>
    </w:p>
    <w:p>
      <w:pPr>
        <w:spacing w:before="20" w:after="190"/>
      </w:pPr>
      <w:r>
        <w:rPr>
          <w:b/>
          <w:bCs/>
        </w:rPr>
        <w:t xml:space="preserve">Powiązane efekty obszarowe: </w:t>
      </w:r>
      <w:r>
        <w:rPr/>
        <w:t xml:space="preserve">T2A_U19</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2025-07-03T14:01:00+02:00</dcterms:created>
  <dcterms:modified xsi:type="dcterms:W3CDTF">2025-07-03T14:01:00+02:00</dcterms:modified>
</cp:coreProperties>
</file>

<file path=docProps/custom.xml><?xml version="1.0" encoding="utf-8"?>
<Properties xmlns="http://schemas.openxmlformats.org/officeDocument/2006/custom-properties" xmlns:vt="http://schemas.openxmlformats.org/officeDocument/2006/docPropsVTypes"/>
</file>