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Wstęp do enzymologii</w:t>
      </w:r>
    </w:p>
    <w:p>
      <w:pPr>
        <w:keepNext w:val="1"/>
        <w:spacing w:after="10"/>
      </w:pPr>
      <w:r>
        <w:rPr>
          <w:b/>
          <w:bCs/>
        </w:rPr>
        <w:t xml:space="preserve">Koordynator przedmiotu: </w:t>
      </w:r>
    </w:p>
    <w:p>
      <w:pPr>
        <w:spacing w:before="20" w:after="190"/>
      </w:pPr>
      <w:r>
        <w:rPr/>
        <w:t xml:space="preserve">Dr hab. inż. Małgorzata Jaworska</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IC.OB29</w:t>
      </w:r>
    </w:p>
    <w:p>
      <w:pPr>
        <w:keepNext w:val="1"/>
        <w:spacing w:after="10"/>
      </w:pPr>
      <w:r>
        <w:rPr>
          <w:b/>
          <w:bCs/>
        </w:rPr>
        <w:t xml:space="preserve">Semestr nominalny: </w:t>
      </w:r>
    </w:p>
    <w:p>
      <w:pPr>
        <w:spacing w:before="20" w:after="190"/>
      </w:pPr>
      <w:r>
        <w:rPr/>
        <w:t xml:space="preserve">6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godz., w tym obecność na wykładach - 30 godz. oraz samodzielna praca studenta - 20 godz. (zapoznanie się ze wskazana literaturą i przygotowanie się do sprawdzianu końcowego)</w:t>
      </w:r>
    </w:p>
    <w:p>
      <w:pPr>
        <w:keepNext w:val="1"/>
        <w:spacing w:after="10"/>
      </w:pPr>
      <w:r>
        <w:rPr>
          <w:b/>
          <w:bCs/>
        </w:rPr>
        <w:t xml:space="preserve">Liczba punktów ECTS na zajęciach wymagających bezpośredniego udziału nauczycieli akademickich: </w:t>
      </w:r>
    </w:p>
    <w:p>
      <w:pPr>
        <w:spacing w:before="20" w:after="190"/>
      </w:pPr>
      <w:r>
        <w:rPr/>
        <w:t xml:space="preserve">1,2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Zapoznanie studentów z budową i funkcją enzymów, metodami izolacji, katalizą enzymatyczną, metodami immobilizacji oraz wykorzystaniem enzymów  negatywnych i immobilizowanych na skalę przemysłową. Po zakończeniu zajęc student będzie posiadał wiedzę podstawową z zakresu enzymologii, będzie potrafił rozpoznawać mechanizm działania enzymu oraz wyznaczać parametry w równaniu kinetycznym, a także przeprowadza proste obliczenia z zakresu reaktorów enzymatycznych.</w:t>
      </w:r>
    </w:p>
    <w:p>
      <w:pPr>
        <w:keepNext w:val="1"/>
        <w:spacing w:after="10"/>
      </w:pPr>
      <w:r>
        <w:rPr>
          <w:b/>
          <w:bCs/>
        </w:rPr>
        <w:t xml:space="preserve">Treści kształcenia: </w:t>
      </w:r>
    </w:p>
    <w:p>
      <w:pPr>
        <w:spacing w:before="20" w:after="190"/>
      </w:pPr>
      <w:r>
        <w:rPr/>
        <w:t xml:space="preserve">1. Budowa i działanie enzymów
2. Prosta kinetyka enzymatyczna
3. Czynniki wpływające na działanie enzymów
4. Metody immobilizacji enzymów
5. Kinetyka reakcji z enzymami immobilizowanymi
6. Metody izolowania enzymów
7. Wykorzystanie enzymów na skalę przemysłową</w:t>
      </w:r>
    </w:p>
    <w:p>
      <w:pPr>
        <w:keepNext w:val="1"/>
        <w:spacing w:after="10"/>
      </w:pPr>
      <w:r>
        <w:rPr>
          <w:b/>
          <w:bCs/>
        </w:rPr>
        <w:t xml:space="preserve">Metody oceny: </w:t>
      </w:r>
    </w:p>
    <w:p>
      <w:pPr>
        <w:spacing w:before="20" w:after="190"/>
      </w:pPr>
      <w:r>
        <w:rPr/>
        <w:t xml:space="preserve">pisemny sprawdzian końcowy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Witecki, W. Ardelta, Elementy enzymologii PWN 1989
2. W. Bednarski, J. Fiedurka (praca zbiorowa), Podstawy biotechnologii przemysłowej WNT 2007
3. S. Aiba, A.E. Humphrey, N.F. Millis, Inżynieria Biochemiczna WNT 1977
4. R.A. Copeland, Enzymes Wiley - VCH 2000
5. I.H. Segel, Enzyme Kinetics J, Willey and sons, Inc. 1993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2025-05-13T11:22:46+02:00</dcterms:created>
  <dcterms:modified xsi:type="dcterms:W3CDTF">2025-05-13T11:22:46+02:00</dcterms:modified>
</cp:coreProperties>
</file>

<file path=docProps/custom.xml><?xml version="1.0" encoding="utf-8"?>
<Properties xmlns="http://schemas.openxmlformats.org/officeDocument/2006/custom-properties" xmlns:vt="http://schemas.openxmlformats.org/officeDocument/2006/docPropsVTypes"/>
</file>