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i 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4h - konsultacje, 5 h - przygotowanie do kolokwium, 4 h -przygotowanie do zaliczenia, 4h - przygotowanie do zajęć w tym zapoznanie z literaturą,  3 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
0,28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aspektami prawnymi i etycznymi wykorzystania technologii teleinformatycznym w życiu gospodarczym – ujęcie teoretyczne, jak również przedstawienie wybranych studiów przypadków dotyczących naruszenia przywołanych regulacji.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prawa informacyjnego. Ogólne uregulowania prawne w zakresie ochrony zasobów i procesów informacyjnych (1). 
Źródła prawa w zakresie ochrony zasobów i procesów informacyjnych w przedsiębiorstwach i instytucjach (2)
Prawna ochrona własności intelektualnej, danych osobowych i oprogramowania (2) 
Zasady publikowania w Internecie, fora internetowe, grupy Usenet, treści zabronione i społecznie szkodliwe itp.(2)
Reguły, zasady poruszania się w sieci Internet – netykieta,  spam – niechciana poczta elektroniczna itp. (2)
Organizacja ochrony procesów i zasobów informacyjnych w przedsiębiorstwie i instytucji. Polityka 
i strategia ochrony procesów i zasobów informacyjnych oraz innych składników informatycznej infrastruktury zarządzania,(2) 
Ochrona danych osobowych w praktyce zarządzania (1)
Przestępczość komputerowa, Przykłady naruszeń bezpieczeństwa SI. Straty spowodowane naruszeniem bezpieczeństwa (2). 
Rynek produktów i usług w zakresie bezpieczeństwa systemów informacyjnych. Kierunki badań i rozwoju w dziedzinie bezpieczeństwa SI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(zawierającego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W.J. Bober: Powinność w świecie cyfrowym. Etyka komputerowa w świetle współczesnej filozofii moralnej, Losgraf 2008, 
2. M. Zelek: Sprzedaż przez Internet. Aspekty prawne, Difin 2012, 3. R. Golat: Internet - aspekty prawne, Difin 2005, M. Mazur: Przydatność metod rachunkowości w ekonomice informacji. Zeszyty Teoretyczne Rady Naukowej Stowarzyszenia Księgowych w Polsce, Tom LVI, Warszawa 2000
4. M. Mazur: Metodologiczne podstawy gospodarowania zasobami informacyjnymi w przedsiębiorstwie. W: Informatyka w zarządzaniu. Studia Informatica – Zeszyty Naukowe Instytutu Informatyki w Zarządzaniu, Uniwersytet Szczeciński, Szczecin 1999
5. M. Mazur, Uregulowania prawne w zakresie informatycznym, w: Problemy rachunkowości zarządczej a polskie prawo bilansowe. US, Akademia Ekonomiczna w Szczecinie, Szczecin 1999.
6. Prawo własności intelektualnej. Zbiór przepisów. Wydawnictwo Prawnicze LEX, Gdańsk 2004 (www.lex.com.pl).
7. Ustawa o ochronie danych osobowych (Dziennik Ustaw z 2001 r. Nr 100 poz. 1087 z późn. zm.).
8. Ustawa o prawie autorskim i prawach pokrewnych (Dz. U. z 2006 r. Nr 90, poz. 631 z późn. zm.).
Literatura uzupełniająca: 1. J. Kisielnicki, Informatyczna infrastruktura zarządzania. PWN 2001,
2. M. Goliński, Poziom rozwoju infrastruktury informacyjnej społeczeństwa. Wyd. Akademicka Oficyna Wydawnicza PLJ (1997).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ochrony własności intelektualnej i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wiedzę dotyczącą prawnych i etycznych aspektów wykorzystywania technologii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Potrafi, przy rozwiązywaniu konkretnego problemu w praktyce gospodarczej, przestrzegać uregulowań  prawnych w zakresie ochrony  własności intelektualnej i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K17: </w:t>
      </w:r>
    </w:p>
    <w:p>
      <w:pPr/>
      <w:r>
        <w:rPr/>
        <w:t xml:space="preserve">Ma świadomość ważności aspektów prawnych i etycznych związanych z wykorzystaniem technologii informatycznych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2026-10-02T13:41:45+02:00</dcterms:created>
  <dcterms:modified xsi:type="dcterms:W3CDTF">2026-10-02T13:41:45+02:00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