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marketingu gospodarczego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Bielecka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 w tym: 30 h - wykład, 6 h - konsultacje, 4 h - zaliczenia przedmiotu w dodatkowych terminach, 15 h - przygotowanie do zajęć w tym zapoznanie z literaturą, 20 h - przygotowanie do kolokwium.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I. Wykłady 1,2 ECTS 
II. Konsultacje 0,24 ECTS, zaliczenia poprawkowe 0,16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zarządzania, Rachunkowość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wiadomości o istocie, ewolucji i koncepcji marketingu oraz o uwarunkowaniach tkwiących w otoczeniu przedsiębiorstwa. Zapoznanie studentów z zagadnieniami związanymi z zachowaniem nabywców na rynku, ich segmentacją, badaniami marketingowymi, a przede wszystkim z instrumentami marketingu i zasadami ich wykorzystania w trakcie prowadzenia działalności gospodarczej.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Istota i ewolucja koncepcji marketingu. 2. Wewnętrzne i zewnętrzne uwarunkowania działalności marketingowej. 3. Zachowanie nabywców na rynku. 4. Segmentacja rynku. 5.Badania marketingowe i ich wykorzystanie. 6. Produkt w koncepcji marketingowej. 7. Rola cen w marketingu mix. 8. Dystrybucja towarów. 9. Promocja i jej narzędzia. 10. Marketing strategiczny a operacyjny. 11. Marketing relacji.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 w formie testu wielokrotnego wyboru, z których można uzyskać maksymalnie po 40 punktów.  Do zaliczenia każdego kolokwium konieczne jest uzyskanie 60% maksymalnej liczby punktów: 24-27 punktów - ocena 3.0 ,  28-31 - 3.5 , 32-34 - 4.0 , 35-37 - 4.5 , 38-40 - 5.0.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Kotler PH.: Marketing. Analiza, planowanie, wdrażani i, kontrola, Gebethner i S-ka, Warszawa 1994 2. Garbarski L., Rutkowski I.., Wrzosek W.: Marketing – punkt zwrotny nowoczesnej firmy, PWE, Warszawa 2001 3.Nemezjusz M.Pazio, Podstawy marketingu, Oficyna Wydawnicza Politechniki Warszawskiej, Warszawa 2007 4. Limański A., Śliwińska K.: Marketing. Zasady funkcjonowania przedsiębiorstwa na rynku, Difin, Warszawa 2002 5. Altkorn J.: Podstawy marketingu, Kraków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Ma wiedzę dotyczącą wpływu postępu technicznego na strukturę zintegrowanego cyklu obserwacji, badań, tworzenia i życia produktu; wie, że u podstaw skracania przeciętnego cyklu życia produktów leżą wzmożone procesy informacyjne rodzące się pod wpływem konkurencji, oraz zna sposoby jego skutecznego regulowania.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							Zna i rozumie ideę marketingu oraz koncepcję marketingu mix. Ma wiedzę dotyczącą otoczenia przedsiębiorstwa, zasad i kryteriów segmentacji rynku, podstawowych rodzajów badań marketingowych, a także uruchamiania i wykorzystywania narzędzi rynkowego oddziaływania jakimi są: produkt, cena, dystrybucja i promocja.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przygotować proste badanie marketingowe z uwzględnieniem branży i rynku i poprawnie interpretować wyniki badań oraz formułować logiczne wnioski. Potrafi scharakteryzować związek segmentacji rynku z procesem formułowania strategii firmy. Umie stosować kryteria i procedury umożliwiające przeprowadzenie segmentacji w konkretnych sytuacjach decyzyjnych.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U15: </w:t>
      </w:r>
    </w:p>
    <w:p>
      <w:pPr/>
      <w:r>
        <w:rPr/>
        <w:t xml:space="preserve">Potrafi dobrać instrumenty marketingu do specyfiki działań firmy i warunków zewnętrznych oraz różnych faz cyklu życia produktu.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analizować czynniki otoczenia i trendy w nim występujące oraz wewnętrzne uwarunkowania działalności firmy, przeprowadzać analizę SWOT oraz inne analizy poszczególnych obszarów funkcjonowania podmiotów gospodarczych. 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Poszukuje i gromadzi informacje rynkowe oraz rzetelnie prowadzi badania marketingowe. Jest świadomy etycznego aspektu prowadzenia działań marketingowych i przekazów reklamowych.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2025-07-06T22:51:13+02:00</dcterms:created>
  <dcterms:modified xsi:type="dcterms:W3CDTF">2025-07-06T22:51:13+02:00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