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FG 25.2/2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30 godzin - wykłady, 2 godziny -  przygotowanie do zajęć, 8 godzin -  przygotowanie do zaliczenia, 6 godzin - przygotowanie case study, 2 godziny - konsultacje, 2 godziny - zaliczenia poprawkowe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0,08 ECTS - konsultacje, 0,08 ECTS -                                                                                                                                                                                                                                                                          zaliczenia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Mikroekonomia i Makroekonomia
2. Matematyka
3. Statystyka opisowa
4. Rachunkowość
5. Analiza ekonomiczna
6. Finanse przedsiębiorstw"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Zapoznanie z najważniejszymi problemami decyzyjnymi, przed jakimi stają współcześni menedżerowie. 
Celem kształcenia w zakresie przedmiotu ekonomia menedżerska jest przekazanie studentom wiedzy ekonomicznej dającej przygotowanie do podejmowania decyzji menedżerskich, przedstawienie sposobów, metod i narzędzi które powinny być stosowane w podejmowaniu trafnych i optymalnych decyzji.  W szczególności w ramach przedmiotu student zdobywa wiedzę praktycznych aspektów stosowania analizy marginalnej, analizy popytu oraz polityki cenowej, identyfikacji korzyści skali, kosztów istotnych, uwarunkowań stosowania drzew decyzyjnych, praktycznych aspektów funkcjonowania różnych modeli rynku (na przykładzie np. rynku surowców) oraz istotę asymetrii informacji i podstawy teorii gier. Student poznaje kryteria oceny managera na rynku globalnym, w szczególności w zakresie zarządzania firmą przez wartość, ROCE i EVA."
</w:t>
      </w:r>
    </w:p>
    <w:p>
      <w:pPr>
        <w:keepNext w:val="1"/>
        <w:spacing w:after="10"/>
      </w:pPr>
      <w:r>
        <w:rPr>
          <w:b/>
          <w:bCs/>
        </w:rPr>
        <w:t xml:space="preserve">Treści kształcenia: </w:t>
      </w:r>
    </w:p>
    <w:p>
      <w:pPr>
        <w:spacing w:before="20" w:after="190"/>
      </w:pPr>
      <w:r>
        <w:rPr/>
        <w:t xml:space="preserve">Wykłady:
"1. Wprowadzenie do problematyki podejmowania decyzji gospodarczych  [2W]  
2. Podejmowanie optymalnych decyzji na podstawie analizy marginalnej [2W]  
3. Analiza popytu i optymalna polityka cenowa [2W]  
4. Produkcja (podstawowe pojęcia, pomiar funkcji produkcji) [2W]  
 5. Analiza kosztów (koszty istotne, korzyści skali, decyzje optymalne) [2W]  
6. Podejmowanie decyzji w warunkach niepewności (drzewa decyzyjne, niechęć do ryzyka) [4W]  
7. Konkurencja doskonała / monopol / oligopol a rynek globalny [4W]  
8. Teoria gier a strategia konkurencji [4W]  
9. Parytet Siły Nabywczej (PPP) a rynek globalny [4W]  
10. Kolokwium I [2W]
11. Kolokwium II [2 W]
"
</w:t>
      </w:r>
    </w:p>
    <w:p>
      <w:pPr>
        <w:keepNext w:val="1"/>
        <w:spacing w:after="10"/>
      </w:pPr>
      <w:r>
        <w:rPr>
          <w:b/>
          <w:bCs/>
        </w:rPr>
        <w:t xml:space="preserve">Metody oceny: </w:t>
      </w:r>
    </w:p>
    <w:p>
      <w:pPr>
        <w:spacing w:before="20" w:after="190"/>
      </w:pPr>
      <w:r>
        <w:rPr/>
        <w:t xml:space="preserve">" 1. Forma i przebieg  zaliczenia przedmiotu: 
- Forma: pisemna, pytania opisowe, otwarte, dopuszczalne pomoce (formę i zakres dopuszczalnych pomocy ustala prowadzący)
- Czas trwania zaliczenia 45 minut  - 60 minut,
2. Czynniki decydujące o zaliczeniu przedmiotu i wpływające na ocenę końcową (jednocześnie wszystkie wymienione czynniki):
- wynik uzyskany z dwóch zaliczeń (2 x 12 punktów)
- aktywność na zajęciach w ramach np. zadań projektowych (max 4 punkty)
- ocena pracy case study (max 4 punkty)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Samuelson W. F., Marks S.G.: Ekonomia menedżerska, PWE wyd II, Warszawa 2008
Literatura uzupełniająca
1. Begg D., Dornbusch R., Fischer S.: Ekonomia. Mikroekonomia (tom 1),PWE, Warszawa 2002
2. Panek E.: Ekonomia matematyczna, Wydawnictwo AE, Poznań 2000
3. Samuelson P.A., Nordhaus W.D.: Ekonomia, PWN, tom 1 - Warszawa 2003,tom 2 -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podstawową terminologię z zakresu ekonomii menedżerskiej i nauk ekonomicznych</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Posiada więdzę  umożliwiającą ocenę manedżerskiego zarządzania jednostkami organizacyjnymi na szczeblu lokalnym oraz ponadregionalnym</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W11: </w:t>
      </w:r>
    </w:p>
    <w:p>
      <w:pPr/>
      <w:r>
        <w:rPr/>
        <w:t xml:space="preserve">Ma wiedzę z teorii ekonomii przydatną w podejmowaniu praktycznych decyzji menedżerskich .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Posiada umiejętność interpretacji i prowadzenia analizy zjawisk gospodarczych w skali lokalnej, regionalnej i ponadregionalnej (globalnej).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U07: </w:t>
      </w:r>
    </w:p>
    <w:p>
      <w:pPr/>
      <w:r>
        <w:rPr/>
        <w:t xml:space="preserve">Potrafi wykorzystać wskaźniki i mierniki ekonomiczne do interpretowania procesów gospodarczych zachodzących zarówno w skali regionalnej jak i międzynarodowej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Jest zdolny do samodzielnego prowadzenia pracy badawczej i krytyczny wobec jej wyników.</w:t>
      </w:r>
    </w:p>
    <w:p>
      <w:pPr>
        <w:spacing w:before="60"/>
      </w:pPr>
      <w:r>
        <w:rPr/>
        <w:t xml:space="preserve">Weryfikacja: </w:t>
      </w:r>
    </w:p>
    <w:p>
      <w:pPr>
        <w:spacing w:before="20" w:after="190"/>
      </w:pPr>
      <w:r>
        <w:rPr/>
        <w:t xml:space="preserve">Zadania projektowe + ocena case study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2026-10-01T14:57:00+02:00</dcterms:created>
  <dcterms:modified xsi:type="dcterms:W3CDTF">2026-10-01T14:57:00+02:00</dcterms:modified>
</cp:coreProperties>
</file>

<file path=docProps/custom.xml><?xml version="1.0" encoding="utf-8"?>
<Properties xmlns="http://schemas.openxmlformats.org/officeDocument/2006/custom-properties" xmlns:vt="http://schemas.openxmlformats.org/officeDocument/2006/docPropsVTypes"/>
</file>