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 4</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wykład 30 godzin, przygotowanie do zajęć wraz z zapoznaniem z lekturą 8 godzin, przygotowanie do kolokwium I, II 8 godzin, konsultacje 2 godziny, zaliczenia w dodatkowych terminach  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I. 1,2 wykłady
II. 0,16 konsultacje i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z podstawowymi pojęciami logiki. Celem nauczania przedmiotu jest wyrobienie umiejętności omawiania procesów poznawczych, poprawnego formułowania myśli, definiowania, dzielenia, wnioskowania. Podniesienie kultury logicznej u studentów. 
</w:t>
      </w:r>
    </w:p>
    <w:p>
      <w:pPr>
        <w:keepNext w:val="1"/>
        <w:spacing w:after="10"/>
      </w:pPr>
      <w:r>
        <w:rPr>
          <w:b/>
          <w:bCs/>
        </w:rPr>
        <w:t xml:space="preserve">Treści kształcenia: </w:t>
      </w:r>
    </w:p>
    <w:p>
      <w:pPr>
        <w:spacing w:before="20" w:after="190"/>
      </w:pPr>
      <w:r>
        <w:rPr/>
        <w:t xml:space="preserve">Przedmiot i zadania logiki. Przegląd problematyki jej głównych działów(2). Zarys historii logiki (2). Logiczna teoria języka. Logiczne wady wyrażeń językowych. Środki zaradcze (2). Definicje i warunki ich poprawności (3). Podział logiczny (1). Uzasadnianie twierdzeń. Wnioskowanie dedukcyjne. Rodzaje wnioskowań i problem ich poprawności (1). Dowodzenie a argumentowanie. Dyskusja i jej rodzaje. Erystyka (2). Elementy logiki formalnej. Symbolika rachunku zdań. Tzw. najwyższe prawa myślenia (1). Tautologie logiczne i metody ich sprawdzania (4). Pojęcie systemu dedukcyjnego rachunku zdań (1). Symbolika rachunku nazw. Formy wnioskowania bezpośredniego. Kwadrat logiczny (2). Sylogistyka. Sprawdzanie słuszności trybów sylogistycznych (4). Wnioskowania niededukcyjne oraz problem ich konkluzywności. Wnioskowanie indukcyjne i redukcyjne (2). Pojęcie kultury logicznej. Polskie tradycje szkoły lwowsko – warszawskiej (2).
</w:t>
      </w:r>
    </w:p>
    <w:p>
      <w:pPr>
        <w:keepNext w:val="1"/>
        <w:spacing w:after="10"/>
      </w:pPr>
      <w:r>
        <w:rPr>
          <w:b/>
          <w:bCs/>
        </w:rPr>
        <w:t xml:space="preserve">Metody oceny: </w:t>
      </w:r>
    </w:p>
    <w:p>
      <w:pPr>
        <w:spacing w:before="20" w:after="190"/>
      </w:pPr>
      <w:r>
        <w:rPr/>
        <w:t xml:space="preserve"> - 2 kolokwia w semestrze dotyczące treści zawartych w programie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Ziembiński Z.: Logika praktyczna 2. Mała encyklopedia logiki 3. Ajdukiewicz K.: Język i poznanie 4. Kotarbiński T.: Elementy teorii poznania, logiki formalnej i metodologii nauk 5. Szaniawski K.: O nauce, rozumowaniu i wartościach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posługiwać się pojęciami logiki języka i logiki formalnej. Zna podstawowe rodzaje wnioskowania.</w:t>
      </w:r>
    </w:p>
    <w:p>
      <w:pPr>
        <w:spacing w:before="60"/>
      </w:pPr>
      <w:r>
        <w:rPr/>
        <w:t xml:space="preserve">Weryfikacja: </w:t>
      </w:r>
    </w:p>
    <w:p>
      <w:pPr>
        <w:spacing w:before="20" w:after="190"/>
      </w:pPr>
      <w:r>
        <w:rPr/>
        <w:t xml:space="preserve">Kolokwium I, II  - rozwiązywanie zadań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U13: </w:t>
      </w:r>
    </w:p>
    <w:p>
      <w:pPr/>
      <w:r>
        <w:rPr/>
        <w:t xml:space="preserve">Posiada umiejętność omawiania czynności poznawczych, potrafi poprawnie definiować, dzielić, wnioskować, dowodzić. Potrafi dostrzec i nazwać błędy w słownym przekazywaniu myśli.</w:t>
      </w:r>
    </w:p>
    <w:p>
      <w:pPr>
        <w:spacing w:before="60"/>
      </w:pPr>
      <w:r>
        <w:rPr/>
        <w:t xml:space="preserve">Weryfikacja: </w:t>
      </w:r>
    </w:p>
    <w:p>
      <w:pPr>
        <w:spacing w:before="20" w:after="190"/>
      </w:pPr>
      <w:r>
        <w:rPr/>
        <w:t xml:space="preserve">Kolokwium I, II  - rozwiązywanie zadań</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3" w:name="_Toc3"/>
      <w:r>
        <w:t>Profil ogólnoakademicki - kompetencje społeczne</w:t>
      </w:r>
      <w:bookmarkEnd w:id="3"/>
    </w:p>
    <w:p>
      <w:pPr>
        <w:keepNext w:val="1"/>
        <w:spacing w:after="10"/>
      </w:pPr>
      <w:r>
        <w:rPr>
          <w:b/>
          <w:bCs/>
        </w:rPr>
        <w:t xml:space="preserve">Efekt K03: </w:t>
      </w:r>
    </w:p>
    <w:p>
      <w:pPr/>
      <w:r>
        <w:rPr/>
        <w:t xml:space="preserve">Jest zdolny do logicznego i analitycznego myślenia. Jest bardziej krytyczny (niedogmatyczny)</w:t>
      </w:r>
    </w:p>
    <w:p>
      <w:pPr>
        <w:spacing w:before="60"/>
      </w:pPr>
      <w:r>
        <w:rPr/>
        <w:t xml:space="preserve">Weryfikacja: </w:t>
      </w:r>
    </w:p>
    <w:p>
      <w:pPr>
        <w:spacing w:before="20" w:after="190"/>
      </w:pPr>
      <w:r>
        <w:rPr/>
        <w:t xml:space="preserve">Kolokwium I, II  - rozwiązywanie zadań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2026-10-01T20:00:55+02:00</dcterms:created>
  <dcterms:modified xsi:type="dcterms:W3CDTF">2026-10-01T20:00:55+02:00</dcterms:modified>
</cp:coreProperties>
</file>

<file path=docProps/custom.xml><?xml version="1.0" encoding="utf-8"?>
<Properties xmlns="http://schemas.openxmlformats.org/officeDocument/2006/custom-properties" xmlns:vt="http://schemas.openxmlformats.org/officeDocument/2006/docPropsVTypes"/>
</file>