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50 h; w tym obecność na wykładach – 30 h,  obecność na zajęciach projektowych – 15h,  konsultacje – 5 h, 
przygotowanie projektu – 60 h
zapoznanie się z literaturą – 10 h
przygotowanie do egzaminu i obecność na egzaminie – 30 h
Razem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projektowania algorytmów, dowodzenia ich poprawności oraz obliczania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algorytmy zachłanne, kody Huffmana, matroidy,
programowanie dynamiczne, problem mnożenia łańcucha macierzy, 
algorytmy dziel i zdobywaj, mnożenie liczb całkowitych, mnożenie macierzy, znajdowanie pary najbliższych punktów, 
zaawansowane algorytmy grafowe, problem maksymalnego skojarzenia w grafie, 
algorytmy aproksymacyjne, schematy aproksymacji, problem sumy podzbioru.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AZA_W01: </w:t>
      </w:r>
    </w:p>
    <w:p>
      <w:pPr/>
      <w:r>
        <w:rPr/>
        <w:t xml:space="preserve">posiada wiedzę o zaawansowanej algorytmice, strukturach danych i metodach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AZA_U01: </w:t>
      </w:r>
    </w:p>
    <w:p>
      <w:pPr/>
      <w:r>
        <w:rPr/>
        <w:t xml:space="preserve">potrafi projektować wydajne algorytmy i uzasadniać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AZA_U02: </w:t>
      </w:r>
    </w:p>
    <w:p>
      <w:pPr/>
      <w:r>
        <w:rPr/>
        <w:t xml:space="preserve">Potrafi przeprowadzić analizę czasowej złożoności obliczeniowej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AZA_U03: </w:t>
      </w:r>
    </w:p>
    <w:p>
      <w:pPr/>
      <w:r>
        <w:rPr/>
        <w:t xml:space="preserve">umie sporządzać dokumentację dla poszczególnych etapów projektu informatycznego;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AZA_U04: </w:t>
      </w:r>
    </w:p>
    <w:p>
      <w:pPr/>
      <w:r>
        <w:rPr/>
        <w:t xml:space="preserve">potrafi wykorzystać wiedzę matematyczną do analizy i optymalizacji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AZA_K01: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AZA_K02: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2026-01-15T10:58:31+01:00</dcterms:created>
  <dcterms:modified xsi:type="dcterms:W3CDTF">2026-01-15T10:58:31+01:00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