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I i II</w:t>
      </w:r>
    </w:p>
    <w:p>
      <w:pPr>
        <w:keepNext w:val="1"/>
        <w:spacing w:after="10"/>
      </w:pPr>
      <w:r>
        <w:rPr>
          <w:b/>
          <w:bCs/>
        </w:rPr>
        <w:t xml:space="preserve">Koordynator przedmiotu: </w:t>
      </w:r>
    </w:p>
    <w:p>
      <w:pPr>
        <w:spacing w:before="20" w:after="190"/>
      </w:pPr>
      <w:r>
        <w:rPr/>
        <w:t xml:space="preserve">prof. nzw.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Szereg Fouriera, przekształcenie Fouriera w przetwarzaniu sygnałów. Widmo gęstości amplitudy, energii  i mocy. Twierdzenie o próbkowaniu. 
Podstawy estymacji parametrów procesów losowych. Funkcja i współczynnik korelacji i autokorelacji. Twierdzenie Wienera-Chinczyna. Estymacja widmowej gęstości mocy sygnałów losowych. 
Transformacja Hilberta. Sygnał analityczny. 
Dostosowanie przekształcenia Fouriera do potrzeb praktycznej analizy sygnałów. Dyskretna transformata i szereg Fouriera. Funkcje granic.
Analiza czasowo-częstotliwościowa sygnałów. Spektrogram. Prezentacje czasowo-częstotliwościowe. 
Filtry cyfrowe w zastosowaniach biomedycznych. Wybrane układy cyfrowe. Banki filtrów. 
Transformacja falkowa. 
Filtracje specjalne.
Metoda dekompozycji empirycznej EMD. 
Przykłady zastosowań do analizy sygnałów biomedycznych – np. analiza widmowa interwałów R-R, analiza widmowa sygnałów dopplerowskich prędkości przepływu krwi, estymacja czasu opóźnienia, estymacja rytmu serca płodu, analiza homomorficzna sygnału mowy.
Laboratorium
Wydobywanie sygnałów z szumu z wykorzystaniem uśredniania.
Analiza sygnału świergotowego. Transformacja Hilberta.
Rozkładu sygnału na mody wewnętrzne (EMD).
Analiza sygnału EKG przy użyciu transformacji falkowej.
Analiza sygnału  o nieznanej strukturze.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PSB_W01: </w:t>
      </w:r>
    </w:p>
    <w:p>
      <w:pPr/>
      <w:r>
        <w:rPr/>
        <w:t xml:space="preserve">Zna metody analizy sygnałów niestacjonarnych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PSB_W02: </w:t>
      </w:r>
    </w:p>
    <w:p>
      <w:pPr/>
      <w:r>
        <w:rPr/>
        <w:t xml:space="preserve">Zna uwarunkowania i metody filtracji sygnałów biomedycznych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PSB_U01: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T2A_U08, T2A_U09, T2A_U15, T2A_U18</w:t>
      </w:r>
    </w:p>
    <w:p>
      <w:pPr>
        <w:keepNext w:val="1"/>
        <w:spacing w:after="10"/>
      </w:pPr>
      <w:r>
        <w:rPr>
          <w:b/>
          <w:bCs/>
        </w:rPr>
        <w:t xml:space="preserve">Efekt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K_U12, K_U13</w:t>
      </w:r>
    </w:p>
    <w:p>
      <w:pPr>
        <w:spacing w:before="20" w:after="190"/>
      </w:pPr>
      <w:r>
        <w:rPr>
          <w:b/>
          <w:bCs/>
        </w:rPr>
        <w:t xml:space="preserve">Powiązane efekty obszarowe: </w:t>
      </w:r>
      <w:r>
        <w:rPr/>
        <w:t xml:space="preserve">T2A_U08, T2A_U09, T2A_U18, T2A_U08, T2A_U09, T2A_U15, T2A_U18, T2A_U19, T2A_U10, T2A_U15, T2A_U16</w:t>
      </w:r>
    </w:p>
    <w:p>
      <w:pPr>
        <w:pStyle w:val="Heading3"/>
      </w:pPr>
      <w:bookmarkStart w:id="4" w:name="_Toc4"/>
      <w:r>
        <w:t>Profil ogólnoakademicki - kompetencje społeczne</w:t>
      </w:r>
      <w:bookmarkEnd w:id="4"/>
    </w:p>
    <w:p>
      <w:pPr>
        <w:keepNext w:val="1"/>
        <w:spacing w:after="10"/>
      </w:pPr>
      <w:r>
        <w:rPr>
          <w:b/>
          <w:bCs/>
        </w:rPr>
        <w:t xml:space="preserve">Efekt PSB_K01: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2026-04-11T02:06:17+02:00</dcterms:created>
  <dcterms:modified xsi:type="dcterms:W3CDTF">2026-04-11T02:06:17+02:00</dcterms:modified>
</cp:coreProperties>
</file>

<file path=docProps/custom.xml><?xml version="1.0" encoding="utf-8"?>
<Properties xmlns="http://schemas.openxmlformats.org/officeDocument/2006/custom-properties" xmlns:vt="http://schemas.openxmlformats.org/officeDocument/2006/docPropsVTypes"/>
</file>