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Rajmund Bacewicz/prof. nzw. dr hab. Małgorzata Igalson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przygotowanie do kolokwiów zaliczeniowych 40 godz 
opracowanie sprawozdań laboratoryjnych 20 godz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 podstawowych praw rzadzących mikroświatem  i ich związku z zastosowaniami w obszarze najnowszych technologii. 
Głębsze zrozumienie podstaw działania rozmaitych urządzeń półprzewodnikowych, które inżynier wykorzystuje w codziennej praktyce, ich możliwości i ograniczeń.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fizyki współczesnej
1. Dualizm korpuskularno-falowy promieniowania i materii 
2. Podstawy mechaniki kwantowej 
3. Fermiony i bozony 
4. Nadprzewodnictwo, 
5. Podstawy fizyki jądra atomowego 
6. Oddziaływania i cząstki elementarne
7. Ewolucja Wszechświata
Fizyka urządzeń półprzewodnikowych
1.Struktura pasmowa półprzewodników 
2. Swobodne nośniki, dziury i elektrony, domieszkowanie
3. Złącze półprzewodnikowe, zastosowania (tranzystor złączowy, MOSFET i JFET, dioda tunelowa, dioda Zenera)
4. Generacja i rekombinacja elektronów i dziur, zastosowania (fotorezystory, detektory podczerwieni, ogniwa słoneczne, diody świecące (LED) i lasery półprzewodnikowe)
5. Ograniczenia obecnych technologii, nowe pomysły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 i zaliczenie laboratorium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 Halliday, R. Resnick „Podstawy Fizyki” t. V
H. Haken, H. Wolf „ Atomy i kwanty”
J. Hennel „Podstawy elektroniki półprzewodnikowej”
K. Sierański „Półprzewodniki i struktury półprzewodnikowe”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www.if.pw.edu.pl/~bacewicz, www.if.pw.edu.pl/~igalson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znajomosc fizyki wspołczesnej, w szczególności w odniesieniu do mikroświata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kolokwium: </w:t>
      </w:r>
    </w:p>
    <w:p>
      <w:pPr/>
      <w:r>
        <w:rPr/>
        <w:t xml:space="preserve">posiada głębsze zrozumienia zasad działania współczesnych przyrządów  opto-elektronicznych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umiejetnośc doboru i zastosowania zaawansowanych urządzeń optoelektronicznych w projektach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T2A_U18, T2A_U10, T2A_U15,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umie pracowac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2026-10-01T14:38:46+02:00</dcterms:created>
  <dcterms:modified xsi:type="dcterms:W3CDTF">2026-10-01T14:38:46+02:00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