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dr.inż. Krzysztof Paradowski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SUT_WO1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godz.
Projekt- 15 godzin.
Treści wykładowe dotyczą wiadomości uzupełniających i aktualizujących, przeznaczonych dla inż. technologów dotyczacych teorii napędów i sterowania wykonawczymi  urządzeniami techologicznymi w mechatronice - szczególnie o programowanie małych sterowników PLC zgodnie z normą IEC61131.
Projektowanie zawiera pakiet  trzech projektów:
Projekt 1-szy dotyczy realizacji sterowania uniwersalnego napędu grupy siłowników pneumatycznych na podstawie zadanego harmonogramu pracy w oparciu o metody intuicyjno- graficzne z wykorzystaniem  programu symualacyjnego i obiektu wirtualnego.
Projekt 2-gi dotyczy realizacji sterowania uniwersalnego napędu grupy napędów elektrycznych na podstawie zadanego harmonogramu pracy w oparciu o metody intuicyjno- graficzne z wykorzystaniem obiektu rzeczywistego rzeczywistego i sterownika PLC.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Wykład:0.5- ECTS
Projektowanie:0.5-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Projektowanie: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 związku z rozwojem technik związanych z napędami i sterowaniem urządzeń technologicznych treści wykładowe i zawartość projektu będą ulegały modyfikacji.</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K_W04, K_W10, K_W13, K_W14</w:t>
      </w:r>
    </w:p>
    <w:p>
      <w:pPr>
        <w:spacing w:before="20" w:after="190"/>
      </w:pPr>
      <w:r>
        <w:rPr>
          <w:b/>
          <w:bCs/>
        </w:rPr>
        <w:t xml:space="preserve">Powiązane efekty obszarowe: </w:t>
      </w:r>
      <w:r>
        <w:rPr/>
        <w:t xml:space="preserve">T2A_W07, T2A_W05, T2A_W02, T2A_W05</w:t>
      </w:r>
    </w:p>
    <w:p>
      <w:pPr>
        <w:pStyle w:val="Heading3"/>
      </w:pPr>
      <w:bookmarkStart w:id="5" w:name="_Toc5"/>
      <w:r>
        <w:t>Profil ogólnoakademicki - umiejętności</w:t>
      </w:r>
      <w:bookmarkEnd w:id="5"/>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6" w:name="_Toc6"/>
      <w:r>
        <w:t>Profil ogólnoakademicki - kompetencje społeczne</w:t>
      </w:r>
      <w:bookmarkEnd w:id="6"/>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2026-10-01T23:34:44+02:00</dcterms:created>
  <dcterms:modified xsi:type="dcterms:W3CDTF">2026-10-01T23:34:44+02:00</dcterms:modified>
</cp:coreProperties>
</file>

<file path=docProps/custom.xml><?xml version="1.0" encoding="utf-8"?>
<Properties xmlns="http://schemas.openxmlformats.org/officeDocument/2006/custom-properties" xmlns:vt="http://schemas.openxmlformats.org/officeDocument/2006/docPropsVTypes"/>
</file>