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optycznych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projekt w laboratorium komputerowym  15,
przygotowanie do zajęć projektowych 5, przygotowywanie raportów, 10, wykonanie projektów indywidualnych i grupowych 20,
przygotowanie do egzaminu i
obecność na egzaminie 10
RAZEM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projekt w laboratorium komputerowym  15,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zajęć projektowych 5, przygotowywanie raportów, 10, wykonanie projektów indywidualnych i grupowych 20,
RAZEM 35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teorią i praktyką projektowania układów optycznych. Zdobycie podstawowej wiedzy teoretycznej i praktycznej koniecznej do samodzielnego projektowania i analizy układów optycznych. Podczas kursu student zapozna się w praktyce z komputerowym systemem do projektowania układów optycznych OSLO.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Modelowanie układów optycznych w ujęciu optyki geometrycznej: bieg promieni, przyosiowy, merydionalny i skośny.
2.	Analizy aberracyjne. Wyznaczanie aberracji. Korekcja i optymalizacja aberracji. Komputerowe wspomaganie analiz aberracyjnych – program OSLO.
3.	Metody optymalizacji układów optycznych.
4.	Kryteria oceny jakości odwzorowania: Rayleigha, Maréchala, Hopkinsa, Liczba Strehla. Spot-diagram układu optycznego. Funkcja przenoszenia kontrastu.
5.	Optymalne krzywe aberracyjne. Tolerancje aberracji.  
6.	Statystyczna metoda wyznaczania tolerancji wykonawczych elementów optycznych. Tolerancje materiałowe i decentracji.
7.	Systematyka układów optycznych: układy obrazujące, oświetlające, teleskopy, okulary, układy powiększające, układy fotograficzne (Triplet Anastigmat, Double-Gauss Lens, Telephoto Lens, Wide-Angle Lenses), obiektywy mikroskopowe, układy zmienno ogniskowe.
8.	Zaawansowane elementy projektowa układów optycznych: Soczewki gradientowa, Dyfrakcyjne elementy optyczne, układy pracujące w zakresie ultra fioletu i podczerwieni, atermalizacja. 
Projekt:
1.	Zawansowane metody korekcji aberracji chromatycznej w układach optycznych. korekcja widma wtórnego ( apochromatyzcja ). 
2.	Korekcja aberracji krzywizny pola.  
3.	Optymalizacja aberracji wybranego układu optycznego.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PUO_W01: </w:t>
      </w:r>
    </w:p>
    <w:p>
      <w:pPr/>
      <w:r>
        <w:rPr/>
        <w:t xml:space="preserve">Ma podstawową wiedzą z zakresu konstrukcji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PUO_W02: </w:t>
      </w:r>
    </w:p>
    <w:p>
      <w:pPr/>
      <w:r>
        <w:rPr/>
        <w:t xml:space="preserve">ma podstawową wiedzę z projektowania układów achromatycznych i apochromatycznych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PUO_U01: </w:t>
      </w:r>
    </w:p>
    <w:p>
      <w:pPr/>
      <w:r>
        <w:rPr/>
        <w:t xml:space="preserve">Potrafi skonstruować i ocenić układ optyczny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T2A_U07, T2A_U08, T2A_U07, T2A_U08</w:t>
      </w:r>
    </w:p>
    <w:p>
      <w:pPr>
        <w:keepNext w:val="1"/>
        <w:spacing w:after="10"/>
      </w:pPr>
      <w:r>
        <w:rPr>
          <w:b/>
          <w:bCs/>
        </w:rPr>
        <w:t xml:space="preserve">Efekt KUO_U02: </w:t>
      </w:r>
    </w:p>
    <w:p>
      <w:pPr/>
      <w:r>
        <w:rPr/>
        <w:t xml:space="preserve">Potrafi projektować układy apochromatyczne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T2A_U07, T2A_U08,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PUO_K01: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2026-03-20T01:59:30+01:00</dcterms:created>
  <dcterms:modified xsi:type="dcterms:W3CDTF">2026-03-20T01:59:30+01:00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