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podzespołów elektronicznych dla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 w laboratorium 15, projektowanie poza laboratorium 15, opracowanie raportu 2
Razem 32 godz.=1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projektowanie w laboratorium 15
Razem 15 godz. =0,5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5
Razem 5godz. =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zastosowanie technik komputerowych do projektowania układów elektronicznych, układy elektroniczne.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projektowania, realizacji i badania parametrów podzespołów elektronicznych dla potrzeb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projektowanie, realizacja i badanie wybranych podzespołów elektronicznych typu: specjalizowane źródła napięć (prądów), układy przetwarzania sygnałów analogowych i cyfrowych, implementacja kart pomiarowych w komputerze.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Filipkowski: Układy elektroniczne analogowe i cyfrowe, WNT 2006
U. Tietze, Ch.Schenk: Układy półprzewodnikowe, tł. z niemieckiego, A. Błaszkowski, 1997
M. Tadeusiewicz, St. Hałgas: Komputerowe metody analizy układów analogowych. Teoria i zastosowanie,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PPE_W01: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PPE_U01: </w:t>
      </w:r>
    </w:p>
    <w:p>
      <w:pPr/>
      <w:r>
        <w:rPr/>
        <w:t xml:space="preserve">opracowanie, konstrukcja i badanie podzespołu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PPE_K01: </w:t>
      </w:r>
    </w:p>
    <w:p>
      <w:pPr/>
      <w:r>
        <w:rPr/>
        <w:t xml:space="preserve">zna formy ciągłego dokształcania  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2026-10-01T14:10:31+02:00</dcterms:created>
  <dcterms:modified xsi:type="dcterms:W3CDTF">2026-10-01T14:10:31+02:00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