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i praktyka eksperymentu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Marek Dobosz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TPE (wykł.) TIP (lab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30, ćwiczenia laboratorium 15, przygotowanie do zajęć laboratoryjnych 10, zapoznanie się z literaturą 15, opracowanie sprawozdań 15, przygotowanie do zaliczeń 20.
Razem 105h =4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30, ćwiczenia w laboratorium 15.
Razem 45h = 2ECTS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w laboratorium 15, przygotowanie do zajęć laboratoryjnych 10, opracowanie sprawozdań 15. 
RAZEM 30h =1ECTS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elementów probabilistyki oraz  znajomość zasad obsługi komputera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 (lab.)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teoretycznej na temat wybranych metod statystycznych analizy danych pomiarowych, oraz procedur i technik komputerowych wspomagających obliczenia i prezentację wyników. Zakres tematyki analiz statystycznych skierowany na zastosowania przemysłowe w szczególności metrologiczne oraz badawcze. Umiejętność obsługiwania oprogramowania statystycznego.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Podstawowe pojęcia i twierdzenia statystyki. Statystyka opisowa. Analiza wariancji. Wielowymiarowa analiza kowariancji i korelacji. Wielowymiarowa analiza regresji.
L.Zastosowanie programu „Statgraphics” do rozwiązywania problemów z zakresu oceny próbek, analizy wariancji, analizy korelacji i wielowymiarowej analizy regresji.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W:Testy po każdym dziale tematycznym. Zalicza ustalona liczba uzyskanych punktów.
L:Rozwiązanie zadań na kolokwium po każdym dziale tematycznym. Zalicza ustalona liczba uzyskanych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1.M. Dobosz: „Wspomagana komputerowo statystyczna analiza wyników badań – wydanie II uaktualnione”, Akademicka Oficyna Wydawnicza „Exit”, Warszawa, 2004 r 
2.Volk W. 1973. Statystyka stosowana dla inżynierów. Warszawa: WNT. 
3.Draper N.R., Smith H. 1998. Applied regression analysis. New York: John Wiley &amp; Sons
4.Szydłowiecki H. 1981. Teoria pomiarów. Warszawa: PWN.
5.Bartoszewicz J. 1996. Wykłady ze statystyki matematycznej. Warszawa: PWN. 
6.Morrison  D. F. 1990. Wielowymiarowa analiza statystyczna. Warszawa: PWN
8.Stanisz A. 2000. Przystępny kurs statystyki z wykorzystaniem programu STATISTICA PL na przykładach z medycyny tom I i II. Kraków: StatSoft Polska Sp. z o.o.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http://zmiij.mchtr.pw.edu.pl/przedmiot.php?class_id=24&amp;subj=4&amp;page=5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TPE_W01: </w:t>
      </w:r>
    </w:p>
    <w:p>
      <w:pPr/>
      <w:r>
        <w:rPr/>
        <w:t xml:space="preserve">Student uzyskuje wiedzę na temat istoty oraz zastosowań statystycznych metod statystyki opisowej oraz analizy wariancji.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TPE_W02: </w:t>
      </w:r>
    </w:p>
    <w:p>
      <w:pPr/>
      <w:r>
        <w:rPr/>
        <w:t xml:space="preserve">Student uzyskuje wiedzę na temat istoty oraz zastosowań statystycznych metod wielowymiarowej analizy kowariancji i korelacji oraz  wielowymiarowej analizy regresji.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TIP_U01: </w:t>
      </w:r>
    </w:p>
    <w:p>
      <w:pPr/>
      <w:r>
        <w:rPr/>
        <w:t xml:space="preserve">Student zdobywa umiejętności zastosowanie oprogramowania statystycznego do rozwiązywania problemów z zakresu oceny próbek oraz analizy wariancji.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na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keepNext w:val="1"/>
        <w:spacing w:after="10"/>
      </w:pPr>
      <w:r>
        <w:rPr>
          <w:b/>
          <w:bCs/>
        </w:rPr>
        <w:t xml:space="preserve">Efekt TIP_U02: </w:t>
      </w:r>
    </w:p>
    <w:p>
      <w:pPr/>
      <w:r>
        <w:rPr/>
        <w:t xml:space="preserve">Student uzyskuje wiedzę na temat istoty oraz zastosowań statystycznych metod wielowymiarowej analizy kowariancji i korelacji oraz  wielowymiarowej analizy regresji.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na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TIP_K01: </w:t>
      </w:r>
    </w:p>
    <w:p>
      <w:pPr/>
      <w:r>
        <w:rPr/>
        <w:t xml:space="preserve">Umiejętnosć pracy w grupie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2026-10-01T15:19:10+02:00</dcterms:created>
  <dcterms:modified xsi:type="dcterms:W3CDTF">2026-10-01T15:19:10+02:00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