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maszyn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15, ćwiczenia w laboratorium
6, przygotowanie do zajęć laboratoryjnych 4, zapoznanie z
literaturą 10, rozwiązanie zadań projektowych i przygotowanie sprawozdań z ich wykonania (w tym konsultacje osobiste i mailowe z prowadzącym) 30, przygotowanie do zaliczenia 10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ćwiczenia w laboratorium
6, wykonanie projektu 9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ćwiczenia w laboratorium
6, przygotowanie do zajęć laboratoryjnych 4, rozwiązanie zadań projektowych i przygotowanie sprawozdań z ich wykonania 30
RAZEM 40 godz. = 1,6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projektowania urządzeń mechatronicznych, podstaw automatyki i robotyki, aktuatoryki, sensoryki, elektrotechniki i elektroniki oraz procesoryki.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projektowania, realizacji, uruchomienia i eksploatacji układów sterowania napędów maszyn, urządzeń mechatronicznych i robotronicznych z uwzględnieniem zachowań statycznych i dynamicznych aktuatorów pneumotronicznych, hydrotronicznych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aktuatoryki maszyn i robotów.
2. Układy sterowania aktuatorów.
3. Dynamika aktuatorów.
4. Estymacja zachowań dynamicznych aktuatorów.
5. Odtwarzanie zmiennych stanu.
6. Projektowanie zwykłego układu sterowania.
7. Optymalizacja sterowania zwykłego przez działania adaptacyjne i predykcyjne.
8. Realizacja, uruchomienie i eksploatacja sterowania.
Laboratorium:
1. Aktuator elektrohydrauliczny.
2. Aktuator elektryczny.
Projektowanie:
1. Dobór układu kinematycznego i kinetycznego wybranej maszyny lub robota.
2. Dobór aktuatora wybranego członu mechanizmu maszyny lub robota.
3. Wybór koncepcji i dobór nastaw układu sterowania wybranego aktuatora.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wykładzie, oceny z zajęć laboratoryjnych i  oceny wykonanych zadań projektowych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Heimann B., Gerth W., Popp K.: Mechatronika. Komponenty, metody, przykłady. Wydawnictwo Naukowe PWN, Warszawa 2001.
2.	Olszewski M.: Basics of Servopneumatics. VDI Verlag, Duesseldorf 2007.
3.	Olszewski M.: Sterowanie pozycyjne pneumatycznego napędu siłownikowego. Oficyna Wydawnicza Politechniki Warszawskiej, Warszawa 2002.
4.	Pełczewski W., Krynke M.: Metoda zmiennych stanu w analizie dynamiki układów napędowych. WNT, Warszawa 1984.
5.	Pizoń A.: Elektrohydrauliczne analogowe i cyfrowe układy automatyki. WNT, Warszawa1995.
6.	Pritschow G.: Technika sterowania obrabiarkami i robotami przemysłowymi. Oficyna Wydawnicza Politechniki Wrocławskiej, Wrocław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SNMR_W01: </w:t>
      </w:r>
    </w:p>
    <w:p>
      <w:pPr/>
      <w:r>
        <w:rPr/>
        <w:t xml:space="preserve">Posiada wiedzę z zakresu współczesnych aktuatorów oraz i wykorzystania we współczesnych układach pozycjonujących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SNMR_W02: </w:t>
      </w:r>
    </w:p>
    <w:p>
      <w:pPr/>
      <w:r>
        <w:rPr/>
        <w:t xml:space="preserve">Posiada pogłebioną wiedzę z zakresu układów sterowania współczesnych aktuatorów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SNMR_W03: </w:t>
      </w:r>
    </w:p>
    <w:p>
      <w:pPr/>
      <w:r>
        <w:rPr/>
        <w:t xml:space="preserve">Zna metody adaptacyje i predykcyje stosowane w celu poprawy jakości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SNMR_U01: </w:t>
      </w:r>
    </w:p>
    <w:p>
      <w:pPr/>
      <w:r>
        <w:rPr/>
        <w:t xml:space="preserve">Potrafi dobrać aktuator dla napędzanego urządzenia z uwaględnieniem jego zachowań statycznych i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SNMR_U02: </w:t>
      </w:r>
    </w:p>
    <w:p>
      <w:pPr/>
      <w:r>
        <w:rPr/>
        <w:t xml:space="preserve">Potrafi opracować algorytm sterowania dla prostego układu pozycjonującego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SNMR_U03: </w:t>
      </w:r>
    </w:p>
    <w:p>
      <w:pPr/>
      <w:r>
        <w:rPr/>
        <w:t xml:space="preserve">Potrafi dobrać właściwe parametry konfiguracyjne układu sterowania aktuatora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SNMR_K01: </w:t>
      </w:r>
    </w:p>
    <w:p>
      <w:pPr/>
      <w:r>
        <w:rPr/>
        <w:t xml:space="preserve">Potrafi we właściwej kolejności rozwiązać otrzymane zadanie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2026-10-01T15:05:10+02:00</dcterms:created>
  <dcterms:modified xsi:type="dcterms:W3CDTF">2026-10-01T15:05:10+02:00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