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w:t>
      </w:r>
    </w:p>
    <w:p>
      <w:pPr>
        <w:keepNext w:val="1"/>
        <w:spacing w:after="10"/>
      </w:pPr>
      <w:r>
        <w:rPr>
          <w:b/>
          <w:bCs/>
        </w:rPr>
        <w:t xml:space="preserve">Koordynator przedmiotu: </w:t>
      </w:r>
    </w:p>
    <w:p>
      <w:pPr>
        <w:spacing w:before="20" w:after="190"/>
      </w:pPr>
      <w:r>
        <w:rPr/>
        <w:t xml:space="preserve">mgr inż. Rafał Kłoda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IMAQVision. Akwizycja obrazu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Przetwarzanie informacji z bazy danych.
13. LabVIEW w zastosowaniach.
Przykłady zastosowań programów napisanych w LabVIEW, w pracach badawczych i inżynierskich.
</w:t>
      </w:r>
    </w:p>
    <w:p>
      <w:pPr>
        <w:keepNext w:val="1"/>
        <w:spacing w:after="10"/>
      </w:pPr>
      <w:r>
        <w:rPr>
          <w:b/>
          <w:bCs/>
        </w:rPr>
        <w:t xml:space="preserve">Metody oceny: </w:t>
      </w:r>
    </w:p>
    <w:p>
      <w:pPr>
        <w:spacing w:before="20" w:after="190"/>
      </w:pPr>
      <w:r>
        <w:rPr/>
        <w:t xml:space="preserve">zaliczenie na podstawie ocen z poszczególnych ćwiczeń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2026-10-04T00:00:39+02:00</dcterms:created>
  <dcterms:modified xsi:type="dcterms:W3CDTF">2026-10-04T00:00:39+02:00</dcterms:modified>
</cp:coreProperties>
</file>

<file path=docProps/custom.xml><?xml version="1.0" encoding="utf-8"?>
<Properties xmlns="http://schemas.openxmlformats.org/officeDocument/2006/custom-properties" xmlns:vt="http://schemas.openxmlformats.org/officeDocument/2006/docPropsVTypes"/>
</file>