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Zapoznanie z literaturą 30 godz. Przygotowanie do egzaminu 20 godz. Laboratorium 15 godz. Przygotowanie do laboratorium 10 godz. Przygotowanie sprawozdań z ćwiczeń 25 godz. Razem 130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 Ćwiczenia laboratoryjne 15 godz. Razem 45 godz.
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Laboratorim 15 godz. Przygotowanie do laboratorium 10 godz. Przygotowanie sprawozdań 35 godz. Razem 60 godz.
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inżynierskich oraz w firmach instalujących oraz obsługujących sprzęt radiologiczny.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1. Fizyczne podstawy radiologii. Budowa materii. Model standardowy. Model atomu Bohra. Poziomy energetyczne i przejścia między nimi.
2.Lampy rentgenowskie i generacja promieniowania X
Budowa i charakterystyki lamp rentgenowskich. Generatory rentgenowskie i urządzenia pomocnicze. Widmo promieniowania X. Zależność widma od napięcia lampy, materiału anody i filtracji.
3.Oddziaływanie promieniowania X z materią.
Mechanizmy oddziaływania promieniowania X z materią – efekt fotoelektryczny, zjawisko Comptona, generacja par. Osłabienie, rozproszenie i pochłanianie promieniowania. Masowy współczynnik osłabienia. Pojęcie warstwy połowicznego osłabienia. Geometria wąskiej i szerokiej wiązki. Energia efektywna. Filtry promieniowania. Filtry K. Promieniowanie rozproszone.
4.Obraz rentgenowski
Obrazowanie rentgenowskie - błony rentgenowskie, wzmacniacze obrazu, radiografia cyfrowa. Charakterystyka błony rentgenowskiej. Czynniki wpływające na jakość obrazu.
5.Techniki specjalne w radiologii.
Kontrasty. Mammografia. Tor wizyjny. Angiografia i radiologia interwencyjna.
6.Metody badań in vivo gęstości tkanek kostnych.
Skład kości. Definicje wielkości BMD i BMC. Przegląd metod badania gęstości tkanek kostnych in vivo. Metody SPA (SXA) i DPA (DXA). Skanery densytometryczne (przykłady).
7.Promieniowanie jądrowe i zastosowania radioizotopów w medycynie
Izotopy promieniotwórcze. Emisja promieniowania α, β i γ. Ścieżka stabilności. Szeregi promieniotwórcze. Prawo rozpadu promieniotwórczego. Okres połowicznego rozpadu izotopu. Radioizotopy stosowane w medycynie nuklearnej. Kompartmentowe modele metabolizmu radioizotopów. Rozpad fizyczny i wydalanie biologiczne. Izotopy emitujące pozytony.
8.Oddziaływanie cząstek naładowanych z materią.
Jonizacja ośrodka przez cząstki naładowane. Masowa zdolność hamowania ośrodka. Średnia energia generacji pary jonów. Zasięg cząstek naładowanych. Rozmycie zasięgu i energii wiązki elektronów przy przechodzeniu przez ośrodek. Radioterapia protonowa.
9.Podstawowe wielkości dozymetryczne
Definicje kermy, dawki ekspozycyjnej, dawki pochłoniętej i dawki efektywnej. Równowaga cząstek naładowanych na granicy ośrodków. Fantomy wodne i kalibracyjne. Jakość promieniowania. Pojęcie dawki efektywnej. Promieniowanie naturalne.
10.Oddziaływanie promieniowania jonizującego na organizmy żywe
Mechanizm onkogenezy radiacyjnej. Hipoteza liniowej bezprogowej zależności dawka-efekt. Ryzyko radiologiczne. Dane epidemiologiczne. Cele i podstawy prawne systemu ochrony radiologicznej. Dawki graniczne Zasady ochrony personelu medycznego i strategie ochrony pacjenta. Wypadki radiologiczne w ochronie zdrowia – przykłady i analiza przyczyn.
Zakres ćwiczeń laboratoryjnych 
Zapoznanie z regulaminem laboratorium oraz zasadami ochrony radiologicznej i bezpiecznej pracy w laboratorium. 
Aparat RTG z torem wizyjnym. Zapoznanie z budową i obsługą aparatu RTG z torem wizyjnym. Dobór warunków ekspozycji. Ocena wpływu parametrów ekspozycji  na jakość obrazu RTG. 
Testy specjalistyczne aparatu RTG – badanie parametrów ekspozycji. Zapoznanie z wykonywaniem i oceną testów specjalistycznych parametrów ekspozycji.
Testy specjalistyczne aparatu RTG – badanie parametrów obrazu RTG. Zapoznanie z wykonywaniem i oceną testów specjalistycznych parametrów obrazu RTG.
Wyznaczanie charakterystyki błony RTG	Zapoznanie z budową i rodzajami błon oraz kaset RTG. Wyznaczanie charakterystyk błon RTG. 
Tomografia komputerowa Zapoznanie z budową o obsługą tomografu komputerowego. Wykonanie badania fantomu.
Rezonans magnetyczny Zapoznanie z budową o obsługą tomografu MRI  . Wykonanie badania fantomu.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Ocena sprawozdań z wykonanych ćwiczeń laboratoryjnycn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Golnik "Radiologia" skrypt (pdf), Wydział Mechatroniki PW, 2009 
G.F. Knoll Radiation Detection and Measurements, John Wiley and Sons, 2000. 
B. Pruszyński (red). Diagnostyka obrazowa. Podstawy teoretyczne i metodyka badań” PZWL 
G. Pawlicki i In. (red) „Fizyka medyczna” Tom 9 w serii Biocybernetyka i Inżynieria Biomedyczna 2000, wyd. Exit 2002. S.C. Bushong, Radiology for Technologists, Mosby,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RAD_W01: </w:t>
      </w:r>
    </w:p>
    <w:p>
      <w:pPr/>
      <w:r>
        <w:rPr/>
        <w:t xml:space="preserve">Posiada uporządkowaną podbudowaną teoretycznie wiedzę w zakresie aparatury rentgenowskiej i medycyny nuklearnej. Zna i rozumie powiązania zjawisk towarzyszących oddziaływaniu promieniowania z materią z rozwiązaniami konstrukcyjnymi aparatury rentgenowskiej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keepNext w:val="1"/>
        <w:spacing w:after="10"/>
      </w:pPr>
      <w:r>
        <w:rPr>
          <w:b/>
          <w:bCs/>
        </w:rPr>
        <w:t xml:space="preserve">Efekt RAD-W02: </w:t>
      </w:r>
    </w:p>
    <w:p>
      <w:pPr/>
      <w:r>
        <w:rPr/>
        <w:t xml:space="preserve">Zna zasady działania detektorów promieniowania jonizującego - gazowych. scyntylacyjnych. termoluminescencyjnych i pólprzewodnikowych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RAD_U01: </w:t>
      </w:r>
    </w:p>
    <w:p>
      <w:pPr/>
      <w:r>
        <w:rPr/>
        <w:t xml:space="preserve">Potrafi dobrać metodę obrazowania medycznego do obrazowania struktury i funkcji oraz wykorzystać aparat rentgenowski do uzyskania dobrego jakościowo obrazu przedmiotów nieożywionych. Potrafi zastosować podstawowe zasady ochrony radiologicznej przy pracy w warunkach narażenia na promieniowanie jonizujące.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wejściowe przed zajęciami laboratoryjnymi, sprawozdania z ćwiczeń laboratoryjnych, test w ramach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RAD_K01: </w:t>
      </w:r>
    </w:p>
    <w:p>
      <w:pPr/>
      <w:r>
        <w:rPr/>
        <w:t xml:space="preserve">Jest świadomy szczególnych uwarunkowań, odpowiedzialności i konieczności etycznych zachowań wynikających z pracy w kontakcie z pacjentem i personelem medycznym w warunkach narażenia na promieniowanie jonizujące.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2026-01-12T09:14:59+01:00</dcterms:created>
  <dcterms:modified xsi:type="dcterms:W3CDTF">2026-01-12T09:14:59+01:00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