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 godz. wykłady
15 godz. ćwiczenia
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
15 godz. wykłady
15 godz. ćwiczenia
20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samodzielnego formułowania i rozwiązywania poprzez analizę numeryczną złożonych zagadnień statyki, dynamiki i termodynamiki. Opanowanie w zakresie podstawowym techniki korzystania z programu ANSYS umożliwiającego symulację zachowania się skomplikowanych układów i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Metody Elementów Skończonych - 1godz.
Macierzowy zapis wielkości wektorowych i tensorowych - 2 godz.
Funkcje kształtu. Deformacja siatki MES - 2 godz.
Macierze sztywności elementów skończonych i struktur. Macierze bezwładności i tłumienia - 2 godz.
Energia potencjalna i energia komplementarna układu. Układ równań MES. Warunki początkowo-brzegowe - 3 godz.
Całkowanie numeryczne. Rozwiązywanie układu równań MES. Organizacja programu obliczeń MES - 2 godz.
Przykłady formułowania zagadnień statyki, dynamiki i termodynamiki - 3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 C. Zienkiewicz Metoda elementów skończonych , Arkady, Warszawa 1972.
2. A. Jaworski Metoda elementów skończonych w wytrzymałości konstrukcji , Wyd. Politechniki Warszawskiej 1981 Lipka J., Majewski T. : Laboratorium dynamiki układów mechanicznych, PWN, Warszawa 1972.
3. J. Szmelter i inni Programy metody elementów skończonych , Arkady, Warszawa 1981.
4. W. Gambin Wprowadzenie do Metody Elementów Skończonych ,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MES_W01: </w:t>
      </w:r>
    </w:p>
    <w:p>
      <w:pPr/>
      <w:r>
        <w:rPr/>
        <w:t xml:space="preserve">Zna podstawy teoretyczne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MES_W02: </w:t>
      </w:r>
    </w:p>
    <w:p>
      <w:pPr/>
      <w:r>
        <w:rPr/>
        <w:t xml:space="preserve">Zna narzędzie programowe do przeprowadzania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MES_U01: </w:t>
      </w:r>
    </w:p>
    <w:p>
      <w:pPr/>
      <w:r>
        <w:rPr/>
        <w:t xml:space="preserve">Umie opracować inzynierski model MES z zastosowaniem typowego narzędzia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MES_U02: </w:t>
      </w:r>
    </w:p>
    <w:p>
      <w:pPr/>
      <w:r>
        <w:rPr/>
        <w:t xml:space="preserve">Umie przeprowadzić analize elementu konstrukcyjnego z zastosowaniem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MES_K01: </w:t>
      </w:r>
    </w:p>
    <w:p>
      <w:pPr/>
      <w:r>
        <w:rPr/>
        <w:t xml:space="preserve">Zna zasady korzystania z licencjowanego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2026-01-13T03:15:08+01:00</dcterms:created>
  <dcterms:modified xsi:type="dcterms:W3CDTF">2026-01-13T03:15:08+01:00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