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Mikrourządzenia MEMS</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MUM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Obliczanie punków ECTS: wykład 30, studia literaturowe i przygotowanie do zaliczania wykładu 25
Razem 55 godzin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30
Razem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i budowy materiałów, podstawowe wiadomości z mikromechatroniki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Uzyskanie  wiadomości dotyczących budowy i zastosowań mikrourządzeń wykonywanych w technologii mikrosystemów (MEMS)</w:t>
      </w:r>
    </w:p>
    <w:p>
      <w:pPr>
        <w:keepNext w:val="1"/>
        <w:spacing w:after="10"/>
      </w:pPr>
      <w:r>
        <w:rPr>
          <w:b/>
          <w:bCs/>
        </w:rPr>
        <w:t xml:space="preserve">Treści kształcenia: </w:t>
      </w:r>
    </w:p>
    <w:p>
      <w:pPr>
        <w:spacing w:before="20" w:after="190"/>
      </w:pPr>
      <w:r>
        <w:rPr/>
        <w:t xml:space="preserve">Podstawowe informacje dotyczące techniki MEMS
Systematyka mikrosystemów , stosowane techniki wytwarzania, materiały,  problemy niezawodnościowe i trwałościowe.
Projektowanie i konstruowanie mikrourzadzeń MEMS.
Problematyka badań mikrosystemów.
Przykłady zastosowania mikrosystemów: 
Czujniki ciśnienia, akcelerometry, czujniki siły i momentu, przepływomierze
Czujniki magnetyczne, chemiczne i biochemiczne
Przełączniki , filtry, anteny
Mikrosilniki liniowe i obrotowe, siłowniki, wibrosilniki,  złożone mikromechanizmy napędowe, chwytaki, urządzenia pozycjonujące
 Podstawy budowy, pompy, zawory, miksery, reaktory, zastosowania
Mikromaszyny, mikroroboty , urządzenia DLP, skanery, spektrometry 
Zastosowania w życiu codziennym, w nanotechnice, militarne i kosmiczne, w technice medycznej, w przemyśle, motoryzacji itp., trendy rozwojowe. Dynamika rozwoju rynków urządzeń MEMS/NEMS.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Dziuban J.A., Technologia i zastosowanie mikromechanicznych struktur krzemowych i krzemowo-szklanych w technice mikrosystemów. Oficyna Wydawnicza Politechniki Wrocławskiej, Wrocław 2004
Maluf W., Williams K., An Introduction to Microelectromechanical Systems Engineering, Artech House, Boston, 2004
S.Senturia, Microsystem Design, Kluwer, Boston 2001
Gardner J.W., Microsensors MEMS and Smart Devices, J.Wiley, Chichester 2001
Beeby S., Ensell, Kraft M., White N., MEMS Mechanical Sensors, Artech House, Boston 2004
Pustan M., Rymuza Z., Mechanical and Tribological Characterization of MEMS Structures, Risoprint, Cluj-Napoca 2007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MUMS_W01: </w:t>
      </w:r>
    </w:p>
    <w:p>
      <w:pPr/>
      <w:r>
        <w:rPr/>
        <w:t xml:space="preserve">Zna podstawy budowy mikrorzadzeń MEMS i ich wyboru jako produktów rynkowych do zastosowania jako podzespoły budowanych urządzeń mechatronicznych lub jako gotowych mikrourządzeń.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T1A_W02, T1A_W05</w:t>
      </w:r>
    </w:p>
    <w:p>
      <w:pPr>
        <w:pStyle w:val="Heading3"/>
      </w:pPr>
      <w:bookmarkStart w:id="3" w:name="_Toc3"/>
      <w:r>
        <w:t>Profil ogólnoakademicki - umiejętności</w:t>
      </w:r>
      <w:bookmarkEnd w:id="3"/>
    </w:p>
    <w:p>
      <w:pPr>
        <w:keepNext w:val="1"/>
        <w:spacing w:after="10"/>
      </w:pPr>
      <w:r>
        <w:rPr>
          <w:b/>
          <w:bCs/>
        </w:rPr>
        <w:t xml:space="preserve">Efekt MUMS_U01: </w:t>
      </w:r>
    </w:p>
    <w:p>
      <w:pPr/>
      <w:r>
        <w:rPr/>
        <w:t xml:space="preserve">jest przygotowany do zawodowego rozwoju w tej specjalności i potrafi wybrać mikrourządzeń jako podzespoły do budowy urządzeń mechatronicznych.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T1A_U16, T1A_U12, T1A_U15</w:t>
      </w:r>
    </w:p>
    <w:p>
      <w:pPr>
        <w:pStyle w:val="Heading3"/>
      </w:pPr>
      <w:bookmarkStart w:id="4" w:name="_Toc4"/>
      <w:r>
        <w:t>Profil ogólnoakademicki - kompetencje społeczne</w:t>
      </w:r>
      <w:bookmarkEnd w:id="4"/>
    </w:p>
    <w:p>
      <w:pPr>
        <w:keepNext w:val="1"/>
        <w:spacing w:after="10"/>
      </w:pPr>
      <w:r>
        <w:rPr>
          <w:b/>
          <w:bCs/>
        </w:rPr>
        <w:t xml:space="preserve">Efekt MUMS_K01: </w:t>
      </w:r>
    </w:p>
    <w:p>
      <w:pPr/>
      <w:r>
        <w:rPr/>
        <w:t xml:space="preserve">Jest przygotowany do propagowania wiedzy o nowoczesnej technice mikrorządzeń MEMS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2026-05-28T19:11:44+02:00</dcterms:created>
  <dcterms:modified xsi:type="dcterms:W3CDTF">2026-05-28T19:11:44+02:00</dcterms:modified>
</cp:coreProperties>
</file>

<file path=docProps/custom.xml><?xml version="1.0" encoding="utf-8"?>
<Properties xmlns="http://schemas.openxmlformats.org/officeDocument/2006/custom-properties" xmlns:vt="http://schemas.openxmlformats.org/officeDocument/2006/docPropsVTypes"/>
</file>