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hab.inż. Jarosław Mizera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matematyki, fizyki i chemii, obejmująca program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materiałów oraz związaną z tym terminologią. Opanowanie zasad doboru materiałów do zastosowań biomedycznych pod kątem kształtowania ich struktury i właściwości.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ćwiczeń laboratoryjnych:
1. Budowa ciał krystalicznych: Zapoznanie studentów z podstawami opisu budowy ciał krystalicznych.
2. Badania metalograficzne, typowe struktury metalograficzne: Zapoznanie studentów z potrzebami i korzyściami stosowania badań metalograficznych i rozpoznawania typowych struktur stopów metalicznych.
3. Badania makroskopowe: Samodzielne wykonanie próby Baumanna, głębokiego trawienia połączenia spawanego oraz jakościowe ocenianie przyczyn zniszczenia wybranych elementów konstrukcji stalowych.
4. Metody badania właściwości materiałów: Zapoznanie studentów z podstawowymi metodami określania właściwości mechanicznych i fizycznych różnych grup materiałów
5. Odkształcenie plastyczne i rekrystalizacja: Określenie temperatury rekrystalizacji stopów różniących się wielkością odkształcenia plastycznego na podstawie pomiarów twardości.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W.Żakowski, W.Kołodziej, Matematyka cz. II, WNT 2003
2.  W.Żakowski, W.Leksiński, Matematyka cz.IV, WNT 2002
Literatura uzupełniająca:
3. W.Krysicki, L.Włodarski, Analiza matematyczna w zadaniach, cz. II, PWN
4. W.Leksiński,I.Nabiałek, W.Żakowski, Matematyka zadania, WNT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MTZL_W01: </w:t>
      </w:r>
    </w:p>
    <w:p>
      <w:pPr/>
      <w:r>
        <w:rPr/>
        <w:t xml:space="preserve">Ma wiedzę na temat materiałów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MTZL_U01: </w:t>
      </w:r>
    </w:p>
    <w:p>
      <w:pPr/>
      <w:r>
        <w:rPr/>
        <w:t xml:space="preserve">Umie określić właściwości materiałów metodami laboratoryjnymi i dobrać je do konkretnego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T1A_U14, T1A_U15, T1A_U09, T1A_U13,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2026-10-03T17:24:29+02:00</dcterms:created>
  <dcterms:modified xsi:type="dcterms:W3CDTF">2026-10-03T17:24:29+02:00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