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Matematyka 3 - Rachunek prawdopodobieństwa i statystyka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Ewa Stankiewicz-Wiechno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Biomedyczna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Wymagana jest znajomość rachunku różniczkowego i całkowego, kryteriów zbieżności szeregów liczbowych, zagadnień związanych z macierzami, działaniami na zbiorach, przeciwobrazami funkcji.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pojęciami rachunku prawdopodobieństwa i statystyki matematycznej, mogącymi mieć zastosowanie w badaniach biologicznych i medycznych.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ZAKRES WYKŁADU: Zdarzenia losowe i prawdopodobieństwa zdarzeń. Definicja klasyczna i geometryczna prawdopodobieństwa. własności prawdopodobieństwa. Prawdopodobieństwo warunkowe. Twierdzenie o prawdopodobieństwie całkowitym. Twierdzenie Bayesa. Niezależność zdarzeń. Schemat Bernoulliego.  Definicja i przykłady jednowymiarowych zmiennych losowych. Dystrybuanta. Zmienne losowe o rozkładach ciągłych i dyskretnych. Wartość oczekiwana, wariancja i odchylenie standardowe. Rozkład dwumianowy, rozkład Poissona, rozkład normalny. Przykłady zmiennych losowych o tych rozkładach. Centralne Twierdzenie Graniczne Lindeberga-Levy’ego. Twierdzenie Moivre’a-Laplace’a. Przykłady wielowymiarowych zmiennych losowych i ich rozkłady.  Kowariancja, współczynnik korelacji, macierz kowariancji. Graficzne przedstawienie danych. Szereg rozdzielczy. Wskaźniki położenia i rozproszenia w próbie. Estymatory największej wiarogodności. Metoda momentów.  Przedziały ufności dla wartości oczekiwanej, wariancji i dla proporcji. Hipotezy dotyczące wartości oczekiwanej i`wariancji. Nawiązanie do testów związanych np. z analizą nowych leków. Jednoczynnikowa i dwuczynnikowa analiza wariancji. Nawiązanie do badań np. nad skutecznością różnych leków. Procesy stochastyczne w czasie ciągłym i dyskretnym. Łańcuchy Markowa. Procesy urodzin i śmierci. Badanie współzależności zmiennych. Metody selekcji i redukcji informacji. Szeregi czasowe, zastosowanie np. w diagnostyce zaburzeń rytmu serca. Omówienie informatycznych narzędzi analizy danych. ZAKRES ĆWICZEŃ AUDYTORYJNYCH: Obliczanie prawdopodobieństwa zdarzeń losowych przy wykorzystaniu klasycznej i geometrycznej definicji prawdopodobieństwa. Wykorzystanie twierdzenia o prawdopodobieństwie całkowitym i twierdzenia Bayesa. Schemat Bernoulliego. Wyznaczanie rozkładów jednowymiarowych zmiennych losowych. Wyznaczanie wartości oczekiwanej, wariancji i odchylenia standardowego. Zastosowania twierdzeń granicznych. Wyznaczanie rozkładów wielowymiarowych zmiennych losowych i ich charakterystyk liczbowych. Szereg rozdzielczy. Wyznaczanie wskaźników położenia i rozproszenia oraz ich interpretacja. Metoda największej wiarogodności i metoda momentów. Wyznaczanie przedziałów ufności. Testowanie hipotez. Jednoczynnikowa i dwuczynnikowa analiza wariancji. Łańcuchy Markowa, procesy urodzin i śmierci. Przykłady szeregów czasowych.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J. R. Benjamin, C. A. Cornell – Rachunek prawdopodobieństwa, statystyka matematyczna i teoria decyzji dla inżynierów. WNT, Warszawa, 1977.
D. Bobrowski – Probabilistyka w zastosowaniach technicznych. WNT, Warszawa, 1986.
J. Koronacki, J. Ćwik – Statystyczne systemy uczące się. WNT, Warszawa, 2005.
J. Koronacki, J. Mielniczuk – Statystyka dla studentów kierunków technicznych i przyrodniczych. WNT, Warszawa, 2001.
W. Krysicki, J. Bartos, W. Dyczka, K. Królikowska, M. Wasilewski – Rachunek prawdopodobieństwa i statystyka matematyczna w zadaniach. Część I i II. PWN, Warszawa, 1993.
E. Niedokos – Zastosowania rachunku prawdopodobieństwa i statystyki matematycznej. PWN, Warszawa, 1990.
R. E. Parker – Wprowadzenie do statystyki dla biologów. PWN, Warszawa, 1978.
A. Plucińska, E. Pluciński – Rachunek prawdopodobieństwa, statystyka matematyczna, procesy stochastyczne. WNT, Warszawa, 2006.
W. Sobczak, W. Malina – Metody selekcji i redukcji informacji. WNT, Warszawa, 1985.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MAT3_W01: </w:t>
      </w:r>
    </w:p>
    <w:p>
      <w:pPr/>
      <w:r>
        <w:rPr/>
        <w:t xml:space="preserve">Zna podstawowe twierdzenia rachunku prawdopodobieństwa i statystyki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kolokwia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MAT3_U01: </w:t>
      </w:r>
    </w:p>
    <w:p>
      <w:pPr/>
      <w:r>
        <w:rPr/>
        <w:t xml:space="preserve">Umie zastosować wiedzę z zakresu rachunku prawdopodobieństwa w rozwiązywaniu zadań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kolokwia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2025-05-05T05:49:33+02:00</dcterms:created>
  <dcterms:modified xsi:type="dcterms:W3CDTF">2025-05-05T05:49:33+02:00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