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matematyczna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Przemysław Grzegorzewski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M1SM1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75 godz., w tym wykład – 30 godz., ćwiczenia – 30 godz., laboratorium – 15 godz.
Prace domowe oraz przygotowanie do ćwiczeń i laboratoriów – 60 godz.
Zapoznanie się z literaturą – 15 godz.
Konsultacje – 5 godz.
Przygotowanie do egzaminu i egzamin 
– 25 godz.
Razem – 180 godz. = 6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– 30 godz.
Ćwiczenia – 30 godz.
Laboratorium – 15 godz.
Konsultacje – 5 godz.
Egzamin – 2 godz.
Razem – 82 godz. =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– 30 godz.
Laboratorium – 15 godz.
Konsultacje – 5 godz.
Razem – 50 godz. =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rachunek prawdopodobieństwa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wnioskowania statystycznego i statystycznej analizy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Statystyka opisowa i podstawy eksploracji danych.
2. Podstawy wnioskowania statystycznego.
3. Estymacja punktowa.
4. Estymacja przedziałowa.
5. Weryfikacja hipotez.
6. Badanie zależności miedzy cechami.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ćwiczeniach i laboratoriach jest obowiązkowe.
Podczas ćwiczeń mają miejsce dwa kolokwia pisemne (w połowie i na koniec semestru) – każde oceniane w zakresie 0-20 punktów.
Zaliczenie ćwiczeń od 16 punktów.
Egzamin składa się z dwóch części – pisemnej (zadania praktyczne) i ustnej (teoria).
Do egzaminu ustnego dopuszczone są te osoby, które zdały egzamin pisemny. 
Ocena końcowa jest określana na podstawie oceny z egzaminu pisemnego oraz wyniku egzaminu ustnego.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  M. Krzyśko „Statystyka matematyczna”, Wyd. UAM, Poznań 1996.
[2]  J. Koronacki, J. Mielniczuk, „Statystyka”, WNT, Warszawa 2001.
[3]  J. Bartoszewicz, „Wykłady ze statystyki matematycznej”, PWN, Warszawa 1989.
[4]  P. Grzegorzewski, K. Bobecka, A. Dembińska, J. Pusz, „Rachunek prawdopodobieństwa
       i statystyka”, WSISiZ, Warszawa 2002.
[5]  W. Krysicki, J. Bartos, W. Dyczka, K. Królikowska, M. Wasilewski, „Rachunek
       prawdopodobieństwa i statystyka matematyczna w zadaniach”, PWN, Warszawa 1998;
       Część II - Statystyka matematyczna.
[6]  R. Zieliński, „Siedem wykładów wprowadzających do statystyki matematycznej”, PWN,
       Warszawa 1990 (Biblioteka Matematyczna 72).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SM1_W01: </w:t>
      </w:r>
    </w:p>
    <w:p>
      <w:pPr/>
      <w:r>
        <w:rPr/>
        <w:t xml:space="preserve">Zna pojęcie modelu statystycznego, podstawowe twierdzenie statystyki matematycznej oraz pojęcie dostateczności.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 ML_W20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SM1_W02: </w:t>
      </w:r>
    </w:p>
    <w:p>
      <w:pPr/>
      <w:r>
        <w:rPr/>
        <w:t xml:space="preserve">Zna podstawowe pojęcia i twierdzenia teorii estymacji (nieobciążoność, efektywność, zgodność, nierówność Cramera-Rao) oraz metody konstruowania estymatorów.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SM1_W03: </w:t>
      </w:r>
    </w:p>
    <w:p>
      <w:pPr/>
      <w:r>
        <w:rPr/>
        <w:t xml:space="preserve">Zna podstawowe pojęcia i twierdzenia teorii weryfikacji hipotez (lemat Neymana-Pearsona, twierdzenie Karlina-Rubina).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SM1_U01: </w:t>
      </w:r>
    </w:p>
    <w:p>
      <w:pPr/>
      <w:r>
        <w:rPr/>
        <w:t xml:space="preserve">Potrafi przeprowadzić wstępną analizę danych z wykorzystaniem właściwych metod analitycznych i graficznych oraz interpretować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 i aktywność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ML_U20, ML_U21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X1A_U03, X1A_U02</w:t>
      </w:r>
    </w:p>
    <w:p>
      <w:pPr>
        <w:keepNext w:val="1"/>
        <w:spacing w:after="10"/>
      </w:pPr>
      <w:r>
        <w:rPr>
          <w:b/>
          <w:bCs/>
        </w:rPr>
        <w:t xml:space="preserve">Efekt SM1_U02: </w:t>
      </w:r>
    </w:p>
    <w:p>
      <w:pPr/>
      <w:r>
        <w:rPr/>
        <w:t xml:space="preserve">Umie konstruować estymatory oraz oceniać ich jakość (nieobciążoność, efektywność i zgodność).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X1A_U03</w:t>
      </w:r>
    </w:p>
    <w:p>
      <w:pPr>
        <w:keepNext w:val="1"/>
        <w:spacing w:after="10"/>
      </w:pPr>
      <w:r>
        <w:rPr>
          <w:b/>
          <w:bCs/>
        </w:rPr>
        <w:t xml:space="preserve">Efekt SM1_U03: </w:t>
      </w:r>
    </w:p>
    <w:p>
      <w:pPr/>
      <w:r>
        <w:rPr/>
        <w:t xml:space="preserve">Potrafi konstruować i wyznaczać przedziały ufności dla podstawowych parametrów rozkładu.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ML_U17, ML_U20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X1A_U01, X1A_U02, X1A_U03</w:t>
      </w:r>
    </w:p>
    <w:p>
      <w:pPr>
        <w:keepNext w:val="1"/>
        <w:spacing w:after="10"/>
      </w:pPr>
      <w:r>
        <w:rPr>
          <w:b/>
          <w:bCs/>
        </w:rPr>
        <w:t xml:space="preserve">Efekt SM1_U04: </w:t>
      </w:r>
    </w:p>
    <w:p>
      <w:pPr/>
      <w:r>
        <w:rPr/>
        <w:t xml:space="preserve">Potrafi weryfikować hipotezy dotyczące podstawowych parametrów rozkładu, zgodności oraz niezależności. Umie konstruować testy jednostajnie najmocniejsze.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ML_U17, ML_U20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X1A_U01, X1A_U02, X1A_U03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SM1_K01: </w:t>
      </w:r>
    </w:p>
    <w:p>
      <w:pPr/>
      <w:r>
        <w:rPr/>
        <w:t xml:space="preserve">Rozumie potrzebę uczenia się przez całe życie 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ML_KS01, ML_KS05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X1A_K05</w:t>
      </w:r>
    </w:p>
    <w:p>
      <w:pPr>
        <w:keepNext w:val="1"/>
        <w:spacing w:after="10"/>
      </w:pPr>
      <w:r>
        <w:rPr>
          <w:b/>
          <w:bCs/>
        </w:rPr>
        <w:t xml:space="preserve">Efekt SM1_K02: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X1A_K03</w:t>
      </w:r>
    </w:p>
    <w:p>
      <w:pPr>
        <w:keepNext w:val="1"/>
        <w:spacing w:after="10"/>
      </w:pPr>
      <w:r>
        <w:rPr>
          <w:b/>
          <w:bCs/>
        </w:rPr>
        <w:t xml:space="preserve">Efekt SM1_K03: </w:t>
      </w:r>
    </w:p>
    <w:p>
      <w:pPr/>
      <w:r>
        <w:rPr/>
        <w:t xml:space="preserve">Potrafi współdziałać i pracować w zespole przyjmując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2026-02-06T23:19:39+01:00</dcterms:created>
  <dcterms:modified xsi:type="dcterms:W3CDTF">2026-02-06T23:19:39+01:00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