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Adam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F1</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 45 h; w tym
obecność na wykładach – 45 h
konsultacje  – 5 h
przygotowanie do sprawdzianu i obecność na sprawdzianie – 10 h
Łączny nakład pracy studenta wynosi  60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45 h
konsultacje  – 5 h
Razem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
</w:t>
      </w:r>
    </w:p>
    <w:p>
      <w:pPr>
        <w:keepNext w:val="1"/>
        <w:spacing w:after="10"/>
      </w:pPr>
      <w:r>
        <w:rPr>
          <w:b/>
          <w:bCs/>
        </w:rPr>
        <w:t xml:space="preserve">Treści kształcenia: </w:t>
      </w:r>
    </w:p>
    <w:p>
      <w:pPr>
        <w:spacing w:before="20" w:after="190"/>
      </w:pPr>
      <w:r>
        <w:rPr/>
        <w:t xml:space="preserve">Program przedmiotu:
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w:t>
      </w:r>
    </w:p>
    <w:p>
      <w:pPr>
        <w:keepNext w:val="1"/>
        <w:spacing w:after="10"/>
      </w:pPr>
      <w:r>
        <w:rPr>
          <w:b/>
          <w:bCs/>
        </w:rPr>
        <w:t xml:space="preserve">Metody oceny: </w:t>
      </w:r>
    </w:p>
    <w:p>
      <w:pPr>
        <w:spacing w:before="20" w:after="190"/>
      </w:pPr>
      <w:r>
        <w:rPr/>
        <w:t xml:space="preserve">Zaliczenie na podstawie dwóch kolokwiów pisemnych (pierwszy – mechanika, drugi – elektromagnetyzm), które odbywają się podczas wykładów. Łączną ocenę punktową przelicza się na stopnie według poniższych zasad:
a) 3.0 jeżeli uzyskali od 51 do 70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 (PWN)
2.  Jey Orear „Fizyka” tom 1,2 (PWN)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ML_W22, ML_W25</w:t>
      </w:r>
    </w:p>
    <w:p>
      <w:pPr>
        <w:spacing w:before="20" w:after="190"/>
      </w:pPr>
      <w:r>
        <w:rPr>
          <w:b/>
          <w:bCs/>
        </w:rPr>
        <w:t xml:space="preserve">Powiązane efekty obszarowe: </w:t>
      </w:r>
      <w:r>
        <w:rPr/>
        <w:t xml:space="preserve">X1A_W02, X1A_W09, X1A_W05</w:t>
      </w:r>
    </w:p>
    <w:p>
      <w:pPr>
        <w:pStyle w:val="Heading3"/>
      </w:pPr>
      <w:bookmarkStart w:id="3" w:name="_Toc3"/>
      <w:r>
        <w:t>Profil ogólnoakademicki - umiejętności</w:t>
      </w:r>
      <w:bookmarkEnd w:id="3"/>
    </w:p>
    <w:p>
      <w:pPr>
        <w:keepNext w:val="1"/>
        <w:spacing w:after="10"/>
      </w:pPr>
      <w:r>
        <w:rPr>
          <w:b/>
          <w:bCs/>
        </w:rPr>
        <w:t xml:space="preserve">Efekt F_U01: </w:t>
      </w:r>
    </w:p>
    <w:p>
      <w:pPr/>
      <w:r>
        <w:rPr/>
        <w:t xml:space="preserve">Potrafi pozyskiwać informacje z literatury, baz danych oraz innych źródeł, integrować je, dokonywać interpretacji oraz wyciągać wnioski i formułować opinie. 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ML_U09, ML_U24</w:t>
      </w:r>
    </w:p>
    <w:p>
      <w:pPr>
        <w:spacing w:before="20" w:after="190"/>
      </w:pPr>
      <w:r>
        <w:rPr>
          <w:b/>
          <w:bCs/>
        </w:rPr>
        <w:t xml:space="preserve">Powiązane efekty obszarowe: </w:t>
      </w:r>
      <w:r>
        <w:rPr/>
        <w:t xml:space="preserve">X1A_U01, X1A_U02, X1A_U03, X1A_U05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2026-10-03T12:29:28+02:00</dcterms:created>
  <dcterms:modified xsi:type="dcterms:W3CDTF">2026-10-03T12:29:28+02:00</dcterms:modified>
</cp:coreProperties>
</file>

<file path=docProps/custom.xml><?xml version="1.0" encoding="utf-8"?>
<Properties xmlns="http://schemas.openxmlformats.org/officeDocument/2006/custom-properties" xmlns:vt="http://schemas.openxmlformats.org/officeDocument/2006/docPropsVTypes"/>
</file>