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80 h; w tym
obecność na wykładach – 30 h
obecność na ćwiczeniach – 15 h
obecność na laboratoriach – 30 h
konsultacje – 5 h
przygotowanie do ćwiczeń – 15 h
przygotowanie do zajęć laboratoryjnych – 20 h
zapoznanie się z literaturą – 5 h
Łączny nakład pracy studenta wynosi  120 h, co odpowiada  4 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15 h
obecność na laboratoriach – 30 h
konsultacje 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Analiza matematyczna (rachunek różniczkowy i całkowy funkcji jednej zmiennej)
•	Algebra liniowa (rachunek macierzowy, przestrzeń liniowa i unormowana 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 średniokwadratowej, całkowania  numerycznego funkcji jednej zmiennej oraz rozwiązywania równań i układów równań liniowych i nieliniowych. Ponadto studenci zapoznają się ze środowiskiem wybranego pakietu numerycznego.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 Elementy analizy numerycznej
a)  Zadanie numeryczne i jego uwarunkowanie
b)	Podstawowe własności arytmetyki  zmiennopozycyjnej
c)	Normy wektorów i macierzy
d)	Uwarunkowanie zadania obliczeniowego
e)	Stabilność numeryczna algorytmów
2.  Interpolacja funkcji i jej zastosowania
a) Interpolacja Lagrange’a, Taylora i  Hermite’a
b) Interpolacja trygonometryczna
c) Kwadratury Newtona-Cotesa
d)  Wybór węzłów interpolacji
3.	Wielomiany ortogonalne
4.	Aproksymacja średniokwadratowa funkcji
5.	Rozwiązywanie układów równań liniowych
a)	Wskaźniki uwarunkowania zadania
b)	Metody bezpośrednie (metoda  eliminacji Gaussa i jej warianty, rozkład LU macierzy,              metoda Cholesky’ego-Banachiewicza, numeryczne obliczanie wyznaczników macierzy i macierzy odwrotnej)
c)	Metody iteracyjne (metoda Jacobiego, Gaussa-Seidla,  SOR i Richardsona)
d)	Algorytm iteracyjnego poprawiania
6. Rozwiązywanie równań nieliniowych
a)	Metody dla równań skalarnych: bisekcji, stycznych,  siecznych, parabol, Halley’a
b)	Metody dla układów równań: metoda iteracji prostej i Newtona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	Zadania dotyczące własności pewnych macierzy  (dodatnio określonych, redukowalnych, diagonalnie dominujących, ortogonalnych, unitarnych i innych)
3.	Udowadnianie nierówności dla norm wektorów i macierzy
4.	Wyznaczanie wskaźników  uwarunkowania zadania obliczeniowego
Program laboratorium
1.	Kurs Matlaba.
2.	Implementacja wybranych metod i  algorytmów omawianych na wykładzie w pakiecie Matlab.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 punktów na 100 możliwych.
Z ćwiczeń można otrzymać 50 punktów  (2 sprawdziany oceniane po 25 punktów), a z zajęć laboratoryjnych również 50 punktów  ( 3 projekty: 2 projekty po 20  punktów i jeden po 10 punktów).
Ostateczna ocena z przedmiotu wynika z sumy punktów uzyskanych z ćwiczeń i zajęć laboratoryjnych:
51-60p – dostateczny,
61-70p – trzy i pół,
71-80p – dobry,
81-90p – cztery i pół,
       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       WNT, Warszawa 1988 (wyd.2)
       2. Z.Fortuna, B.Macukow, J.Wąsowski: Metody numeryczne, WNT, Warszawa 2001(wyd.5)
       3. G.Dahlquist, A.Björck: Metody numeryczne, PWN, Warszawa 1987 (wyd.2)
       4. J.Stoer, R.Bulirsch: Wstęp do analizy numerycznej, PWN, Warszawa 1987 
       5. Praca zbiorowa pod red. J.Wąsowskiego: Ćwiczenia laboratoryjne z metod numerycznych,
           OWPW, Warszawa 2002
       6.  D. Kincaid, W. Cheney: Analiza numeryczna, WNT,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MN1_W_01: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klasówki; 3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keepNext w:val="1"/>
        <w:spacing w:after="10"/>
      </w:pPr>
      <w:r>
        <w:rPr>
          <w:b/>
          <w:bCs/>
        </w:rPr>
        <w:t xml:space="preserve">Efekt MN1_W_02: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jedna klasówka; laboratorium: podanie przykładów  zadań żle uwarunkowanych  (w 2 projektach laboratoryjnych); ćwiczenia: ocena punktowa aktywności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MN1_U_01: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 dwóch projektów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ML_U13, ML_U14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X1A_U03, X1A_U04</w:t>
      </w:r>
    </w:p>
    <w:p>
      <w:pPr>
        <w:keepNext w:val="1"/>
        <w:spacing w:after="10"/>
      </w:pPr>
      <w:r>
        <w:rPr>
          <w:b/>
          <w:bCs/>
        </w:rPr>
        <w:t xml:space="preserve">Efekt MN1_U_02: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wybranych  zajęć laboratoryjnych oraz  ocena punktowa dwóch projektów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ML_U13, ML_U14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X1A_U03, X1A_U04</w:t>
      </w:r>
    </w:p>
    <w:p>
      <w:pPr>
        <w:keepNext w:val="1"/>
        <w:spacing w:after="10"/>
      </w:pPr>
      <w:r>
        <w:rPr>
          <w:b/>
          <w:bCs/>
        </w:rPr>
        <w:t xml:space="preserve">Efekt MN1_U_03: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ML_U13, ML_U14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MN1_K_01: </w:t>
      </w:r>
    </w:p>
    <w:p>
      <w:pPr/>
      <w:r>
        <w:rPr/>
        <w:t xml:space="preserve"> Potrafi współdziałać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na zajęciach 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2026-10-03T03:22:22+02:00</dcterms:created>
  <dcterms:modified xsi:type="dcterms:W3CDTF">2026-10-03T03:22:22+02:00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