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345 godzin, w tym: konsultacje - 45 godz., samodzielna praca studenta - 300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1,6 punktu ECTS (konsultacje - 45 godz)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– 345 godzin, w tym: konsultacje - 45 godz., samodzielna praca studenta - 300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inżynierskiej (wybór i formułowanie zadania inżynierskiego, analiza aktualnego stanu wiedzy, opracowanie metodyki badań, weryfikacja i dyskusja otrzymanych wyników badań).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Zapoznanie studentów z: 1. Formułowaniem i wyborem problemu inżynierskiego 2. Doborem metod badań i weryfikacji zadania inżynierskiego 3. Krytyczną analizą otrzymanych wyników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PI8_W01: </w:t>
      </w:r>
    </w:p>
    <w:p>
      <w:pPr/>
      <w:r>
        <w:rPr/>
        <w:t xml:space="preserve">Student zna i rozumie zasady ochrony własności przemysłowej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promotora pracy inźynierskiej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PI8_W02: </w:t>
      </w:r>
    </w:p>
    <w:p>
      <w:pPr/>
      <w:r>
        <w:rPr/>
        <w:t xml:space="preserve">Studen potrafi korzystać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promotora pracy inźynierskiej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PI8_U01: </w:t>
      </w:r>
    </w:p>
    <w:p>
      <w:pPr/>
      <w:r>
        <w:rPr/>
        <w:t xml:space="preserve">Posiada umiejętność pozyskiwania informacji z literatury i baz danych polskich i zagranicznych . Na podstawie wiedzy uzyskanej w trakcie dotychczasowych zajęć oraz analizy literatury fachowej rozwija - poprzez pracę własną - swoje umiejętności i wiedzę nt. rozwiązania problemu będącego przedmiotem pracy inżynierskiej. Potrafi posługiwać się technikami informacyjno-komunikacyjnymi wykorzystującymi przetwarzanie tekstów, arkusze kalkulacyjne, bazy danych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promotora pracy inżynierskiej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</w:t>
      </w:r>
    </w:p>
    <w:p>
      <w:pPr>
        <w:keepNext w:val="1"/>
        <w:spacing w:after="10"/>
      </w:pPr>
      <w:r>
        <w:rPr>
          <w:b/>
          <w:bCs/>
        </w:rPr>
        <w:t xml:space="preserve">Efekt PI8_U02: </w:t>
      </w:r>
    </w:p>
    <w:p>
      <w:pPr/>
      <w:r>
        <w:rPr/>
        <w:t xml:space="preserve">Potrafi przygotować i przedstawić krótkie opracowanie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promotora pracy inżynierskiej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PI8_U03: </w:t>
      </w:r>
    </w:p>
    <w:p>
      <w:pPr/>
      <w:r>
        <w:rPr/>
        <w:t xml:space="preserve">Potrafi wykazać się znajomością metod lub technik lub narzędzi niezbędbych do rozwiązania poruszanego w pracy problemu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recenzenta pracy inżynierskiej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PI8_U04: </w:t>
      </w:r>
    </w:p>
    <w:p>
      <w:pPr/>
      <w:r>
        <w:rPr/>
        <w:t xml:space="preserve">Potrafi zaprezentować rozwiązanie danego problemu na forum, prowadzić dyskusję z uczestnikami. Przy przygotowywaniu wystąpienia wykorzystuje technologie informacyjno-komunikacyjne.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PI8_K01: </w:t>
      </w:r>
    </w:p>
    <w:p>
      <w:pPr/>
      <w:r>
        <w:rPr/>
        <w:t xml:space="preserve">Prawidłowo uwzględnia aspekty pozatechniczne (ekonomiczne, zdrowotne, prawne, środowiskowe)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recenzenta pracy inżynierskiej (formularz)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PI8_K02: </w:t>
      </w:r>
    </w:p>
    <w:p>
      <w:pPr/>
      <w:r>
        <w:rPr/>
        <w:t xml:space="preserve">Rozumie problem procesu dezaktualizacji wiedzy i umiejętności wynikający z zachodzącego postępu cywilizacyjnego. Prawidłowo identyfikuje i rozstrzyga dylematy związane z wykonywaniem zawodu. Rozumie zagrożenia wynikające z źle podjętych decyzji. Rozumie potrzebę przekazywania odbiorcom informacji na temat osiągnięć techniki i innych aspektów działalności inżynierskiej w sposób dla nich zrozumiały. Rozumie potrzebę  współpracy ze społecznością zawodową - uważnie słucha wypowiedzi innych uczestników, konstruktywnie prowadzi dyskusję.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IM_K02, IM_K03,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2025-05-06T03:39:21+02:00</dcterms:created>
  <dcterms:modified xsi:type="dcterms:W3CDTF">2025-05-06T03:39:21+02:00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