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Garbacz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 30 godz. wykładów i 20 godzin samodzielnej pracy studenta (zapoznanie się ze wskazaną literaturą, przygotowanie się do kolokwium, przygotowanie referatu i pracy semestralnej)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=  prowadzenie 30 godzin wykładów.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Materiały Metaliczne, Materiały Ceramiczne, Materiały Polimerowe, Kompozyty, Seminarium Doboru Materiałów.
Zakres wiadomości: Znajomość procesów technologicznych, mikrostruktury i właściwości oraz zakresu aplikacji podstawowych grup materiałów.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przedmiotu: Przedstawienie studentom ekonomicznego wymiaru nauki o materiałach oraz umożliwienie analizy ekonomicznych implikacji decyzji specjalisty z zakresu inżynierii materiałowej. Studenci nabywają wiedzę z zakresu praktycznych zagadnień nauki o materiałach na tle zagadnień finansowych i prawnych, produkcji materiałów, ograniczeń związanych z ochroną środowiska naturalnego, funkcjonowania rynków materiałów masowych, analizy wybranych przykładów mechanizmów kształtowania cen materiałów i wyrobów, podaży i popytu nowych materiałów oraz zagadnień związanych z utylizacją odpadów i recyklingiem.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rozpoczyna seria wykładów podsumowana kolokwium i zakończona sformułowaniem zadań realizowanych przez uczestników zajęć w zespołach 3-4 osób. Tematyka zadań będzie dotyczyła analizy ekonomicznych uwarunkowań produkcji oraz dystrybucji wybranych elementów maszyn, urządzeń lub wybranej grupy tworzyw, a także problemów dotyczących efektywności energetycznej. Zadania będą prezentowane przez studentów w formie referatów oraz po uwzględnieniu uwag wynikających z dyskusji w trakcie zajęć, w formie pisemnej w postaci końcowej pracy semestralnej. Tematyka wykładów obejmuje:
1. Wytwarzanie Materiałów 
•	rodzaje materiałów 
•	właściwości i ceny materiałów
•	dostępność składników procesu wytwarzania (surowce, energia, dodatkowe media, zasoby ludzkie, dostępność technologii)
•	ograniczenia związane z ochroną środowiska naturalnego
•	uwarunkowania prawne i koszty zagospodarowania materiałów zużytych konstrukcji
•	analiza cyklu życia
2. Rynek i system dystrybucji materiałów 
•	materiały masowe (stal, metale konstrukcyjne, materiały budowlane)
•	przykład rynku stali i aluminium (interwencja państw a zasady gry rynkowej)
•	rynek miedzi (rola giełd metali)
•	rynek tworzyw polimerowych
•	materiały o dużym stopniu przetworzenia (ceramiki specjalne, kompozyty)
3. Analiza wybranych przykładów mechanizmów kształtowania cen materiałów i wyrobów 
•	ceny tworzyw metalicznych w Polsce na tle cen światowych
•	analiza kosztów wytwarzania przykładowych wyrobów
4. Dobór materiałów do wybranych aplikacji 
•	środki transportu (triada : właściwości mechaniczne-masa-cena)
•	instalacje energetyczne i chemiczne
•	opakowania
5. Wprowadzania nowych materiałów 
•	podaż  materiałów i popyt na nowe
•	sytuacje szczególne (zastosowania militarne) oraz wprowadzanie materiałów na drodze wypierania gorszych rozwiązań
•	bariery wprowadzania nowych materiałów
•	tendencje rozwojowe współczesnych materiałów konstrukcyjnych 
6. Zagadnienia utylizacji odpadów 
•	odpady produkcyjne
•	substancje powstające w toku eksploatacji
•	recykling
7. Wybrane zagadnienia prawne 
•	prawo patentowe
•	licencje
•	ustawodawstwo dotyczące wprowadzania nowych rozwiązań technicznych
8. Finansowanie badań materiałów ze środków Unii Europejskiej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zaliczenia: referat i praca semestralna. Regulamin zaliczenia przedmiotu: Studenci mogą zdobyć 40% punktów za prezentację i 60% za pracę semestralną . Oceny: 
od 40% do 50% 3.0, 
od 51% do 60% 3.5, 
od 61% do 70% 4.0, 
od 71% do 80% 4.5, 
od 81% 5.0.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Zalecana literatura: materiały wykładowe, literatura źródłowa przekazywana na wykładach, uczestnikom zajęć zostaną dodatkowo udostępnione wybrane artykuły związane z tematyką wykładu, a także wskazane materiały źródłowe (normy, akty prawne, roczniki statystyczne.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EM_W1: </w:t>
      </w:r>
    </w:p>
    <w:p>
      <w:pPr/>
      <w:r>
        <w:rPr/>
        <w:t xml:space="preserve">Ma wiedzę z zakresu praktycznych zagadnień nauki o materiałach na tle zagadnień finansowych i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referatu, ocena pracy semestralnej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IM2_W04, IM2_W12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T2A_W08</w:t>
      </w:r>
    </w:p>
    <w:p>
      <w:pPr>
        <w:keepNext w:val="1"/>
        <w:spacing w:after="10"/>
      </w:pPr>
      <w:r>
        <w:rPr>
          <w:b/>
          <w:bCs/>
        </w:rPr>
        <w:t xml:space="preserve">Efekt EM_W2: </w:t>
      </w:r>
    </w:p>
    <w:p>
      <w:pPr/>
      <w:r>
        <w:rPr/>
        <w:t xml:space="preserve">Posiada wiedzę z zakresu ochrony własności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IM2_W12, IM2_W14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EM_U1: </w:t>
      </w:r>
    </w:p>
    <w:p>
      <w:pPr/>
      <w:r>
        <w:rPr/>
        <w:t xml:space="preserve">Ma umiejętność analizy wybranych przykładów mechanizmów kształtowania cen materiałów i wyrobów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referatu, ocena pracy semestralnej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IM2_U11, IM2_U15, IM2_U18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T2A_U14, T2A_U17</w:t>
      </w:r>
    </w:p>
    <w:p>
      <w:pPr>
        <w:keepNext w:val="1"/>
        <w:spacing w:after="10"/>
      </w:pPr>
      <w:r>
        <w:rPr>
          <w:b/>
          <w:bCs/>
        </w:rPr>
        <w:t xml:space="preserve">Efekt EM_U2: </w:t>
      </w:r>
    </w:p>
    <w:p>
      <w:pPr/>
      <w:r>
        <w:rPr/>
        <w:t xml:space="preserve">Umie dokonać analizy podaży i popytu nowych materiałów oraz zagadnień związanych z utylizacją odpadów i recyklingiem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referatu, ocena pracy semestralnej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EM_U3: </w:t>
      </w:r>
    </w:p>
    <w:p>
      <w:pPr/>
      <w:r>
        <w:rPr/>
        <w:t xml:space="preserve">Na podstawie wiedzy uzyskanej w trakcie dotychczasowych zajęć oraz analizy literatury fachowej rozwija - poprzez pracę własną - swoje umiejętności i wiedzę nt. rozwiązania problemu z zakresu ekonomiki materiałów. Potrafi zaprezentować rozwiązanie danego problemu na forum, prowadzić dyskusję z uczestnikami. Przy przygotowywaniu wystąpienia wykorzystuje technologie informacyjno-komunikacyjne.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referatu, pracy końcowej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IM2_U01, IM2_U02, IM2_U05, IM2_U07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T2A_U05,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EM_K1: </w:t>
      </w:r>
    </w:p>
    <w:p>
      <w:pPr/>
      <w:r>
        <w:rPr/>
        <w:t xml:space="preserve">Ma świadomość wpływu działalności inżynierskiej na środowisko. Umie działać w sposób kreatywny i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IM2_K02, IM2_K06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2026-09-11T15:05:24+02:00</dcterms:created>
  <dcterms:modified xsi:type="dcterms:W3CDTF">2026-09-11T15:05:24+02:00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