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22 h - przygotowanie do zajęć, 24 h - przygotowanie do zaliczenia, 20 h - przygotowanie case study, 8 h - konsultacje, 10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0,32 ECTS - konsultacje, 0,4 ECTS - zaliczenia w tym poprawkowe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Asymetria informacji a struktura organizacji [2W]  
11. Negocjacje, aukcje, przetargi [2W]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dwa kolokwia
- Czas trwania zaliczenia 60 minut  - 90 minut,
2. Czynniki decydujące o zaliczeniu przedmiotu i wpływające na ocenę końcową (jednocześnie wszystkie wymienione czynniki):
- uczestnictwo w zajęciach 
- aktywność na zajęciach
- ocena pracy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terminologię z zakresu ekonomii menedżerskiej.</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wiedzę umożliwiającą ocenę menedżerskiego zarządzania jednostkami organizacyjnymi na szczeblu lokalnym oraz ponadregionalnym.</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W13: </w:t>
      </w:r>
    </w:p>
    <w:p>
      <w:pPr/>
      <w:r>
        <w:rPr/>
        <w:t xml:space="preserve">Ma wiedzę z teorii ekonomii przydatną w podejmowanych decyzjach menedżerskich.</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umiejetność interpretacji relacji kosztów i cen występujących w skali globalnej i regionalnej.</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2026-08-19T06:44:33+02:00</dcterms:created>
  <dcterms:modified xsi:type="dcterms:W3CDTF">2026-08-19T06:44:33+02:00</dcterms:modified>
</cp:coreProperties>
</file>

<file path=docProps/custom.xml><?xml version="1.0" encoding="utf-8"?>
<Properties xmlns="http://schemas.openxmlformats.org/officeDocument/2006/custom-properties" xmlns:vt="http://schemas.openxmlformats.org/officeDocument/2006/docPropsVTypes"/>
</file>