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Strategie konkurencji małych i średnich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Alicja Krajenta - Kopeć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38.1/2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h w tym: 30 h - wykłady, 2 h - konsultacje, 4 h - zaliczenia (poprawkowe), 8 h - przygotowanie do kolokwium, 6 h - przygotowanie pracy.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- wykłady, 0,08 ECTS - konsultacje, 0,16 - zaliczenia w tym poprawkowe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zarządzania, zarządzanie przedsiębiorstwem i polityka ekonomiczna.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procesami i czynnikami kształtującymi konkurencyjność małych i średnich przedsiębiorstw oraz pokazanie wpływu globalizacji i internacjonalizacji na funkcjonowanie przedsiębiorstw z sektora MŚP.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							 
1.Istota i znaczenie małych i średnich firm w systemie polskiej gospodarki. Podstawowe determinanty rozwoju i cechy sektora małych i średnich przedsiębiorstw. Dynamika  rozwoju i struktura przedsiębiorstw sektora MŚP
2.Konkurencyjność i strategie konkurencji małych i średnich przedsiębiorstw. Pojęcie konkurencyjności i przewagi konkurencyjnej. Źródła przewagi konkurencyjnej i jej instrumenty
3.Rodzaje strategii konkurencji małych i średnich przedsiębiorstw:
a)Strategie ze względu na typ przewagi konkurencyjnej
b)Strategie ze względu na pozycję zajmowaną na rynku
c)Strategie z punktu widzenia zachowań konkurujących przedsiębiorstw
4.Proces kształtowania strategii konkurencji
5.Wybrane typy strategii MŚP:
a)Ofensywne strategie przedsiębiorstw
b)Marketingowe strategie konkurencji MŚP i podstawowe jej elementy [rynek docelowy, produkt, cena, promocja, logistyka dystrybucji]
6.Determinanty wzrostu konkurencyjności małych i średnich przedsiębiorstw. Potencjał MŚP – zasoby jako podstawa potencjału konkurencyjności przedsiębiorstw MŚP:
a)Kapitał intelektualny [wiedza], Kapitał ludzki MŚP i jego wykorzystanie
b)Innowacyjność małych i średnich przedsiębiorstw
c)Przewaga czasowa i elastyczność MŚP
7.Warunki efektywnego działania MŚP:
a)warunki organizacyjne, integracja przedsiębiorstw MŚP
b)warunki techniczne wzrostu konkurencyjności małych i średnich przedsiębiorstw [technika, technologia i innowacyjność]
c)warunki ekonomiczne konkurencyjności MŚP [zasoby własne, fundusze unijne, anioły biznesu itd.]
d)warunki społeczne i ekologiczne w zarządzaniu małymi i średnimi przedsiębiorstwami
e)system informacji i promocji MŚP
8.Proces globalizacji gospodarki a konkurencyjność MŚP. Strategie internacjonalizacji małych i średnich firm. Skutki integracji europejskiej dla sektora małych i średnich przedsiębiorstw.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Warunkami zaliczenia przedmiotu są:
1.Testy opanowania materiału.
2.Testy będą uznawane za zaliczone pod warunkiem uzyskania, co najmniej 60% z możliwych do zdobycia punktów.
Inne:
OCENA	%
3,0          60
3,5          70
4,0          80
4,5          90
5,0	      95
3. Projekty indywidualne.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1.Determinanty rozwoju małych i średnich przedsiębiorstw, pod red. M. Strużyckiego, PWE, Warszawa, 2004
2.Sobczyk G., Strategie konkurencji małych i średnich przedsiębiorstw, UMCS, 2006
3.Stankiewicz M.J., Konkurencyjność przedsiębiorstwa, TNOiK, Toruń, 2005
Literatura uzupełniająca:
1.Janiuk I., Strategiczne dostosowanie małych i średnich przedsiębiorstw do konkurencji europejskiej, Difin, Warszawa, 2004
2.MSP, DIFIN, Warszawa- Łódź, 2006
3.Zarządzanie małym i średnim przedsiębiorstwem, pod red. K. Safina, Wyd. Akademii Ekonomicznej we Wrocławiu, Wrocław, 2008
4.Daszkiewicz N., Internacjonalizacja małych i średnich przedsiębiorstw we współczesnej gospodarce, SPG, Gdańsk, 2004
5.Dominiak P., Sektor MSP we współczesnej gospodarce, Wyd. Naukowe PWN, Warszawa,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podstawową wiedzę na temat wpływu globalizacji i internacjonalizacji na funkcjonowanie sektora MSP.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więdzę z zakresu znaczenia kapitału ludzkiego w konkurencyjności małych i średnich przedsiębiorstwach.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keepNext w:val="1"/>
        <w:spacing w:after="10"/>
      </w:pPr>
      <w:r>
        <w:rPr>
          <w:b/>
          <w:bCs/>
        </w:rPr>
        <w:t xml:space="preserve">Efekt W16: </w:t>
      </w:r>
    </w:p>
    <w:p>
      <w:pPr/>
      <w:r>
        <w:rPr/>
        <w:t xml:space="preserve">Ma wiedzę w zakresie procesów i czynników wpływajacych na konkurencyjność sektora MSP.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Potrafi wykorzystać wiedzę dotyczącą strategii konkurencji w rozwoju małych i średnich przedsiębiorstw.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U25: </w:t>
      </w:r>
    </w:p>
    <w:p>
      <w:pPr/>
      <w:r>
        <w:rPr/>
        <w:t xml:space="preserve">Potrafi zastosować marketingowe strategie konkurencji małych i średnich przedsiębiorstw.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K10: </w:t>
      </w:r>
    </w:p>
    <w:p>
      <w:pPr/>
      <w:r>
        <w:rPr/>
        <w:t xml:space="preserve">Potrafi podjąć decyzję dotyczącą prowadzenia własnego biznesu w oparciu o swoje cechy, wiedzę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testowe, analiza studium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2026-09-11T12:16:26+02:00</dcterms:created>
  <dcterms:modified xsi:type="dcterms:W3CDTF">2026-09-11T12:16:26+02:00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