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Władysław Wieprzkiewicz - wykład, mgr A. Kubiarczyk - laboratorium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42 godzin obecności na wykładach, 28 godzin udziału w laboratoriach, 56 godzin przygotowywania się do laboratoriów i opracowania sprawozdań, 24 godzin przygotowania się do egzaminu.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42 godzin obecności na wykładach, 28 godzin udziału w laboratoriach=2,8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28 godzin udziału w laboratoriach, 56 godzin przygotowywania się do laboratoriów i opracowania sprawozdań =3,4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 bez limitu, laboratoria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Zaliczenie przedmiotu wymaga od studentów wykazania znajomości metod badawczych fizyki i odpowiednio do programu wykładu, szerokiej wiedzy ogólnej z fizyki. Stanowi ona konieczny fundament kształcenia w zakresie przedmiotów technicznych na wyższych latach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optyki relatywistycznej. Dyfrakcja,
interferencja i polaryzacja fal. Spójność światła. Fizyka laserów. Podstawy akustyki. Mechanika kwantowa i budowa materii.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koniec semestru egzamin. W trakcie trwania semestru: ocena sprawozdań z przeprowadzonych ćwiczeń laboratoryjnych, ocena przygotowania się studenta do laboratorium – rozmowa oceniająca lub kartkówka.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W.Bogusz, J.Garbarczyk, F.Krok; Podstawy fizyki , OW PW 2005 oraz instrukcje laboratoryjne do ćwiczeń (pobierane w laboratorium 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Egzamin: </w:t>
      </w:r>
    </w:p>
    <w:p>
      <w:pPr/>
      <w:r>
        <w:rPr/>
        <w:t xml:space="preserve">Posiada wiedzę dotyczącą zjawisk falowych, interferencji i dyfrakcji fal oraz współczesnych technik dyfrakcyjnych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Fiz3_W01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Fiz3_W02: </w:t>
      </w:r>
    </w:p>
    <w:p>
      <w:pPr/>
      <w:r>
        <w:rPr/>
        <w:t xml:space="preserve">Zna podstawy mechaniki kwantowej, równanie Schroedingera i zasadę nieoznaczoności Heisenberga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Fiz3_W03: </w:t>
      </w:r>
    </w:p>
    <w:p>
      <w:pPr/>
      <w:r>
        <w:rPr/>
        <w:t xml:space="preserve">Ma wiedzę z zakresu elektrostatyki, pola elektrycznego i elektrycznych właściwości materii, prądu elektrycznego i przewodnictwa elektrycznego metali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Fiz3_W04: </w:t>
      </w:r>
    </w:p>
    <w:p>
      <w:pPr/>
      <w:r>
        <w:rPr/>
        <w:t xml:space="preserve">Ma wiedzę w zakresie wybranych zagadnień fizyki ciała stałego i budowy ciał stałych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Fiz3_W05: </w:t>
      </w:r>
    </w:p>
    <w:p>
      <w:pPr/>
      <w:r>
        <w:rPr/>
        <w:t xml:space="preserve">Ma wiedzę w zakresie obliczania niepewności, analizy wyników, metod weryfikacji hipotez i wizualizacji wyników pomiarów.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kolokwium przed rozpoczęciem ćwiczenia laboratoryjnego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IM_W02, IM_W18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Fiz3_U01: </w:t>
      </w:r>
    </w:p>
    <w:p>
      <w:pPr/>
      <w:r>
        <w:rPr/>
        <w:t xml:space="preserve">Potrafi zabudować prosty układ pomiarowy zgodnie z zadanym schematem i specyfikacją oraz sprawdzić poprawność jego działania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Fiz3_U02: </w:t>
      </w:r>
    </w:p>
    <w:p>
      <w:pPr/>
      <w:r>
        <w:rPr/>
        <w:t xml:space="preserve">Potrafi samodzielnie przeprowadzać eksperymenty, w tym pomiary wspomagane komputerowo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IM_U07, IM_U08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Fiz3_U03: </w:t>
      </w:r>
    </w:p>
    <w:p>
      <w:pPr/>
      <w:r>
        <w:rPr/>
        <w:t xml:space="preserve">Potrafi wizualizować i analizować wyniki pomiarów, obliczać niepewności wyznaczonych wielkości oraz weryfikować doświadczalnie założone zależności teoretyczne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IM_U08, IM_U09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Fiz2_U04: </w:t>
      </w:r>
    </w:p>
    <w:p>
      <w:pPr/>
      <w:r>
        <w:rPr/>
        <w:t xml:space="preserve">Umie na podstawie wykładu, zalecanej literatury lub innych fachowych źródeł rozszerzyć - poprzez pracę własną-posiadaną dotychczas wiedzę i umiejętności z zakresu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Fiz2_U5: </w:t>
      </w:r>
    </w:p>
    <w:p>
      <w:pPr/>
      <w:r>
        <w:rPr/>
        <w:t xml:space="preserve">W trakcie wykonywania doświadczeń w laboratorium stosuje zasady bezpieczeństwa i higieny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i ocena umiejętności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Fiz3_K01: </w:t>
      </w:r>
    </w:p>
    <w:p>
      <w:pPr/>
      <w:r>
        <w:rPr/>
        <w:t xml:space="preserve">Razem z innymi uczestnikami zespołu aktywnie współpracuje nad przeprowadzeniem doświadczenia oraz opracowaniem wyników. W trakcie prac zespołu dzieli się sposób konstruktywny posiadaną wiedzą i umiejętnościami z innymi uczestnikami. Umie odpowiednio określić priorytety służące realizacji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IM_K03, IM_K04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2026-10-02T03:36:20+02:00</dcterms:created>
  <dcterms:modified xsi:type="dcterms:W3CDTF">2026-10-02T03:36:20+02:00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