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20 godzin przygotowań do wykładu, 20 godzin przygotowań do ćwiczeń, 20 godzin przygotowań do kolokwium zaliczeniowego. Razem 102 godzin –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wykładu, 14 godzin ćwiczeń, 2 godziny kolokwium zaliczeniowe w sesji. Razem 44 godzin = 1,8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20 godzin przygotowań do ćwiczeń, 34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Termochemia. Równowaga chemiczna.Kinetyka chemiczna. Elektrochemia. Elementy spektroskopii. Elementy chemii procesowej. Podstawy metalurgii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semestru; Kolokwium zaliczeniowe. W trakcie trwania semestru: ocena umiejętności i wiedzy studenta w trakcie ćwiczeń- rozmowa oceniająca,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ChF2_W1: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ChF2_W2: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ChF2_W3: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ChF2_U1: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ChF2_U2: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ChF2_U3: </w:t>
      </w:r>
    </w:p>
    <w:p>
      <w:pPr/>
      <w:r>
        <w:rPr/>
        <w:t xml:space="preserve">Umie na podstawie wykładu, zalecanej literatury lub innych fachowych źródeł rozszerzyć - poprzez pracę własną-posiadaną dotychczas wiedzę i umiejętności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2026-10-03T10:12:19+02:00</dcterms:created>
  <dcterms:modified xsi:type="dcterms:W3CDTF">2026-10-03T10:12:19+02:00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