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195 godzin, obejmuje:
1)	godziny kontaktowe - 120, w tym: 
•	obecność na wykładach - 45 godzin,
•	udział w ćwiczeniach - 45 godzin,
•	 konsultacje do wykładu i ćwiczeń - 30 godzin;
 2). Zapoznanie się ze wskazaną literaturą i przygotowanie do ćwiczeń – 45 godzin
3) Przygotowanie do egzaminu i obecność na egzaminie –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godziny kontaktowe - 120, w tym: 
•	obecność na wykładach - 45 godzin,
•	udział w ćwiczeniach - 45 godzin,
•	 konsultacje do wykładu i ćwiczeń - 30 godzin.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szeregów liczbowych i funkcyjnych, funkcji wielu zmiennych, całek wielokrotnych oraz równań różniczkowych zwyczajnych. Przygotowanie studentów do posługiwania się tymi pojęciami przy opisywaniu zjawisk fizycznych i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 i funkcyjne                                              Szeregi liczbowe. Zbieżność szeregu liczbowego i suma szeregu. Własności szeregów. Warunek konieczny zbieżności szeregu. Kryteria zbieżności szeregów o wyrazach nieujemnych: porównawcze i całkowe. Zbieżność bezwzględna i warunkowa szeregów o wyrazach dowolnych. Kryteria zbieżności: ilorazowe i pierwiastkowe. Szereg przemienny, kryterium Leibnitza. Ciągi funkcyjne. Zbieżność punktowa. Szeregi funkcyjne. Zbieżność punktowa szeregu funkcyjnego i suma szeregu. Szeregi potęgowe. Promień i zakres zbieżności szeregu potęgowego. Różniczkowanie i całkowanie szeregów potęgowych. Rozwijanie funkcji w szereg potęgowy.
Funkcje wielu zmiennych
Przestrzeń kartezjańska wielowymiarowa. Ciągi w przestrzeni kartezjańskiej. Funkcje wielu zmiennych i ich własności. Granica i ciągłość funkcji wielu zmiennych. Własności funkcji ciągłych. Pochodne cząstkowe rzędu pierwszego i pochodna funkcji. Różniczka funkcji wielu zmiennych i jej zastosowania. Pochodne cząstkowe wyższych rzędów, druga pochodna. Ekstremum lokalne funkcji wielu zmiennych. Warunek konieczny i wystarczający na istnienie ekstremum. Ekstrema globalne funkcji ciągłej w obszarze zwartym. Funkcje uwikłane jednej zmiennej. Twierdzenia o istnieniu i jednoznaczności.                            Całka podwójna i potrójna                                                 Powierzchnie drugiego stopnia w trójwymiarowej przestrzeni kartezjańskiej. Całka podwójna i jej własności. Zamiana całki podwójnej na całki pojedyncze. Zamiana zmiennych w całce podwójnej, współrzędne biegunowe. Zastosowanie całek podwójnych do obliczania pól obszarów płaskich, pól powierzchni przestrzennych i objętości brył. Całka potrójna i jej własności. Zamiana całki potrójnej na całki pojedyncze. Zamiana zmiennych w całce potrójnej, współrzędne walcowe i sferyczne. Zastosowania geometryczne i fizyczne całek podwójnych i potrójnych.                                                                          Równania różniczkowe zwyczajne                                              Równania różniczkowe zwyczajne rzędu pierwszego, rozwiązanie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                                                                          Elementy logiki matematycznej, elementy matematyki dyskretnej.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zadań i teorii. Ocena końcowa uwzględnia wyniki z egzaminu i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M.Gewert,Z.Skoczylas: Analiza matematyczna2.Definicje,twierdzenia,wzory;OWGiS.                  M.Gewert,Z.Skoczylas: Analiza matematyczna2. Przykłady i zadania;OWGiS.                                                  M.Gewert,Z.Skoczylas:Równania różniczkowe zwyczajne.Teoria przykłady i zadania;OWGiS:                                                    G. Decewicz, W. Żakowski, Matematyka, cz. I, WNT;                    W. Żakowski, W. Kołodziej :Matematyka, cz. 2,WNT;                   L. Maurin, M. Mączyński, T. Traczyk, Matematyka-podręcznik dla studentów wydziałów chemicznych, tom I itom II;                     M. Mączyński, J. Muszyński, T. Traczyk, W. Żakowski, Matematyka-podręcznik podstawowy dla WST, tom I i tom II;      H. Łubowicz, B. Wieprzkowicz, Matematyka. Podstawowe wiadomości teoretyczne i ćwiczenia, OWPW;                               W. Stankiewicz, Zadania z matematyki dla wyższych uczelni technicznych, cz. I, PWN;                                                        W. Stankiewicz, J. Wojtowicz, Zadania z matematyki dla wyższych uczelni technicznych, cz. II, PWN;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MAT2_W01: </w:t>
      </w:r>
    </w:p>
    <w:p>
      <w:pPr/>
      <w:r>
        <w:rPr/>
        <w:t xml:space="preserve">Ma wiedzę z szeregów liczbowych i funkcyjnych, funkcji wielu zmiennych, całek wielokrotnych, równań różniczkowych zwyczajnych oraz potrafi zastosować tę wiedzę w zagadnieniach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MAT2_U01: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MAT2_K01: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2026-10-01T15:15:09+02:00</dcterms:created>
  <dcterms:modified xsi:type="dcterms:W3CDTF">2026-10-01T15:15:09+02:00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