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Katedry/Zakładów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laboratoryjnych 150 godz; Przygotowanie stanowiska badawczego i jego rozruch; wykonanie wstępnych pomiarów 170 godz. Razem: 220 godz. - 8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Rozruch stanowiska badawczego 40 godz.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stanowiska badawczego i wykonanie pomiarów wstępnych 180 godz. - 7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Wykonanie badań doświadczalnych i /lub opracowanie modelu matematycznego badanego procesu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do wykonania pomiarów do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tematu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przyjęcie pracy dyplomowej magisterskiej przez opiekuna: </w:t>
      </w:r>
    </w:p>
    <w:p>
      <w:pPr/>
      <w:r>
        <w:rPr/>
        <w:t xml:space="preserve">Ma wiedzę o trendach rozwoju inzynierii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przyjęcie pracy dyplomowej magisterskiej przez opiekuna: </w:t>
      </w:r>
    </w:p>
    <w:p>
      <w:pPr/>
      <w:r>
        <w:rPr/>
        <w:t xml:space="preserve">Potrafi zaplanować i przeprowadzić badania doświadczlne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przyjęcie pracy dyplomowej magisterskiej przez opiekuna: </w:t>
      </w:r>
    </w:p>
    <w:p>
      <w:pPr/>
      <w:r>
        <w:rPr/>
        <w:t xml:space="preserve">Potrafi myśleć w sposób kreatywny oraz pracować zarówno samodzielnie, jak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2026-10-03T05:14:02+02:00</dcterms:created>
  <dcterms:modified xsi:type="dcterms:W3CDTF">2026-10-03T05:14:02+02:00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