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 i systemy operacyjne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Sławomir Pilarczyk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ZIE 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w tym: 16 h - ćwiczenia, 24 h - konsultacje, 15 h - przygotowanie do zajęć w tym zapoznanie z literaturą, 15 h - przygotowanie do zaliczenia, 30 h - wykonanie projektu.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    Ćwiczenia - 0,64 ECTS                  
II.     Konsultacje - 0,96 ECTS                   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Technologie sieciowe – wykład, sieci komputerowe - wykład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obecnego stanu rozwoju sieci komputerowych. Omawiane są podstawowe rodzaje sieci komputerowych i ich topologie oraz zasadnicze protokoły sieciowe oraz nowe zagadnienia dotyczące transmisji bezprzewodowej.Głównym celem przedmiotu jest zapoznanie studentów z zasadami funkcjonowania sieci komputerowych i systemów operacyjnych oraz samodzielne wykonanie projektu sieci na bazie przekazanych informacji.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1. Budowa i funkcjonowanie protokołów komunikacyjnych z rodziny TCP/IP. 2. Klasy adresowe i podział sieci na podsieci. 3. Konfiguracja komputerów w sieci LAN. 4. Konfiguracja urządzeń aktywnych w sieci LAN. 5. Podstawy projektowania sieci komputerowych. 6. Podstawy funkcjonowania systemu operacyjnego Linux. 7. Konfiguracja usług sieciowych w systemie Linux.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sprawdzianu obejmującego sprawdzenie wiedzy z zakresu zagadnień omawianych podczas zajęć, w tym również wiedzy nabytej samodzielnie przez studenta ze wskazanej przez prowadzącego literatury i innych źródeł, a także przygotowanie przez niego prezentacji.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Vademecum Teleinformatyka, cz. 1 i 2. Wyd. IDG. 2. Sieci komputerowe - Księga eksperta, Spostack M. Helion. 3. Wielka Encyklopedia Sieci Komputerowych, Sheldon T. Robomatic 4. L. L. Peterson, B. S. Davie, Sieci komputerowe – podejście systemowe, Wydawnictwo Nadcom, Poznań.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W25: </w:t>
      </w:r>
    </w:p>
    <w:p>
      <w:pPr/>
      <w:r>
        <w:rPr/>
        <w:t xml:space="preserve">Zna podstawy funkcjonowania sieci komputerowych, protokołów komunikacyjnych, urządzeń sieciowych.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sieci komputerowej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U29: </w:t>
      </w:r>
    </w:p>
    <w:p>
      <w:pPr/>
      <w:r>
        <w:rPr/>
        <w:t xml:space="preserve">Potrafi skonfigurować komputery do pracy w sieci oraz potrafi sonfigurować i uruchomić podstawowe serwisy usług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Uruchomienie wybranych usług sieciowych na dostępnych hostach w sali komputerowej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K12: </w:t>
      </w:r>
    </w:p>
    <w:p>
      <w:pPr/>
      <w:r>
        <w:rPr/>
        <w:t xml:space="preserve">Ma świadomość dynamicznego rozwoju technologii informatycznych oraz ich wdrażania.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praktyczne przy komputerach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2026-10-03T02:45:09+02:00</dcterms:created>
  <dcterms:modified xsi:type="dcterms:W3CDTF">2026-10-03T02:45:09+02:00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