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Operacje jednostkowe w inżynierii chemicznej</w:t>
      </w:r>
    </w:p>
    <w:p>
      <w:pPr>
        <w:keepNext w:val="1"/>
        <w:spacing w:after="10"/>
      </w:pPr>
      <w:r>
        <w:rPr>
          <w:b/>
          <w:bCs/>
        </w:rPr>
        <w:t xml:space="preserve">Koordynator przedmiotu: </w:t>
      </w:r>
    </w:p>
    <w:p>
      <w:pPr>
        <w:spacing w:before="20" w:after="190"/>
      </w:pPr>
      <w:r>
        <w:rPr/>
        <w:t xml:space="preserve">mgr inż./Wiesława Bańkowska/starszy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CN1A_19</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studiów - 40, przygotowanie do zajęć - 25, zapoznanie ze wskazaną literaturą - 20, opracowanie wyników - 40,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- 40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- 40 h, przygotowanie do zajęć - 25 h, zapoznanie ze wskazaną literaturą - 20 h, opracowanie wyników - 40 h, Razem - 125 h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chemiczna
</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uzyskanie przez studenta wiedzy i umiejętności w zakresie podstawowych obliczeń projektowych aparatów i operacji jednostkowych. Celem nauczania przedmiotu jest zdobycie umiejętności i wprawy w obliczeniach projektowych przy użyciu nowoczesnych technik komputerowych.
</w:t>
      </w:r>
    </w:p>
    <w:p>
      <w:pPr>
        <w:keepNext w:val="1"/>
        <w:spacing w:after="10"/>
      </w:pPr>
      <w:r>
        <w:rPr>
          <w:b/>
          <w:bCs/>
        </w:rPr>
        <w:t xml:space="preserve">Treści kształcenia: </w:t>
      </w:r>
    </w:p>
    <w:p>
      <w:pPr>
        <w:spacing w:before="20" w:after="190"/>
      </w:pPr>
      <w:r>
        <w:rPr/>
        <w:t xml:space="preserve">P1 - P4 Operacje dynamiczne 
P5 - P7 Operacje cieplne 
P8- P10 Operacje dyfuzyjne</w:t>
      </w:r>
    </w:p>
    <w:p>
      <w:pPr>
        <w:keepNext w:val="1"/>
        <w:spacing w:after="10"/>
      </w:pPr>
      <w:r>
        <w:rPr>
          <w:b/>
          <w:bCs/>
        </w:rPr>
        <w:t xml:space="preserve">Metody oceny: </w:t>
      </w:r>
    </w:p>
    <w:p>
      <w:pPr>
        <w:spacing w:before="20" w:after="190"/>
      </w:pPr>
      <w:r>
        <w:rPr/>
        <w:t xml:space="preserve">Zaliczenie przedmiotu odbywa się na podstawie oceny bieżącej pracy w semestrze. Warunkiem zaliczenia przedmiotu jest oddanie do oceny pracy każdorazowo po zakończeniu zajęć.  Nieprzekazanie pracy będzie traktowane jak nieobecność na zajęciach. Więcej niż trzy nieobecności na zajęciach powodują niezaliczenie zajęć. Końcowy, procentowy wynik (suma uzyskanych ocen przez sumę ocen możliwych do uzyskania) przeliczany jest na ocenę wg zależności: &lt;51 - 2,0; (51 - 60) - 3,0; (61 - 70) - 3,5; (71 - 80) - 4,0; (81 - 90)  - 4,5; (91 - 100)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Ciborowski J.:Inżynieria Chemiczna,inżynieria procesowa; 2. Hobler T.: Ruch ciepła i wymienniki;  3. Ziołkowski Z.: Destylacja i rektyfikacja w przemyśle chemiczym; 4. Pawłow K.F., Romankow P.G. Przykłady i zadania z zakresu aparatury i inżynierii chemicznej;  5.Podręczniki użytkownika programu ChemCAD; 6. Razumow I.M.: Fluidyzacja i transport pneumatyczny materiałów sypkich, WNT, Warszawa 1975; 7. Zarzycki R. i inni: Zadania rachunkowe z inżynierii chemicznej, PWN, Warszawa 1980; 8. Palica M. i inni: Pomoce projektowe z inżynierii chemicznej i procesowej, Wydawnictwo Politechniki Śląskiej, Gliwice 2010;  9. Koch R., Noworyta A.: Procesy mechaniczne w inżynierii chemicznej, WNT, Warszawa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fachowej, z programu chemcad oraz z norm technicznych w celu wykorzystania ich do obliczeń.</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prowadzić obliczenia projektowe przy użyciu nowoczesnych technik komputerowych z wykorzystaniem arkusza kalkulacyjnego, programu CHEMCAD i Mathcad.</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C1A_U07_01</w:t>
      </w:r>
    </w:p>
    <w:p>
      <w:pPr>
        <w:spacing w:before="20" w:after="190"/>
      </w:pPr>
      <w:r>
        <w:rPr>
          <w:b/>
          <w:bCs/>
        </w:rPr>
        <w:t xml:space="preserve">Powiązane efekty obszarowe: </w:t>
      </w:r>
      <w:r>
        <w:rPr/>
        <w:t xml:space="preserve">T1A_U07</w:t>
      </w:r>
    </w:p>
    <w:p>
      <w:pPr>
        <w:keepNext w:val="1"/>
        <w:spacing w:after="10"/>
      </w:pPr>
      <w:r>
        <w:rPr>
          <w:b/>
          <w:bCs/>
        </w:rPr>
        <w:t xml:space="preserve">Efekt U08_02: </w:t>
      </w:r>
    </w:p>
    <w:p>
      <w:pPr/>
      <w:r>
        <w:rPr/>
        <w:t xml:space="preserve">Potrafi przedstawić otrzymane wyniki w formie liczbowej i graficznej.</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U09_01: </w:t>
      </w:r>
    </w:p>
    <w:p>
      <w:pPr/>
      <w:r>
        <w:rPr/>
        <w:t xml:space="preserve">Stosuje metody analityczne do formułowania i rozwiązywania zadań z operacji jednostkowych realizowanych w danej technologii przemysłu chemicznego.</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U09_04: </w:t>
      </w:r>
    </w:p>
    <w:p>
      <w:pPr/>
      <w:r>
        <w:rPr/>
        <w:t xml:space="preserve">Zna zasady wykonywania podstawowych obliczeń projektowych aparatów i operacji jednostkowych, zna metodykę obliczeń poszczególnych urządzeń i potrafi je wykorzystać przy wykonywaniu pracy projektowej.</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U14_03: </w:t>
      </w:r>
    </w:p>
    <w:p>
      <w:pPr/>
      <w:r>
        <w:rPr/>
        <w:t xml:space="preserve">Formułuje założenia do opracowania bilansów materiałowych i energetycznych operacji jednostkowych realizowanych w danej technologii przemysłu chemicznego</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dobrać wzory i metody obliczeń,powiązać mechanizm procesu z otrzymanymi wzorami</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zgodnie z zadaną specyfikacją zaprojektować prosty aparat i proces jednostkowy z zakresu inżynierii chemicznej używając właściwych metod, technik i narzędzi</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2026-01-13T23:39:42+01:00</dcterms:created>
  <dcterms:modified xsi:type="dcterms:W3CDTF">2026-01-13T23:39:42+01:00</dcterms:modified>
</cp:coreProperties>
</file>

<file path=docProps/custom.xml><?xml version="1.0" encoding="utf-8"?>
<Properties xmlns="http://schemas.openxmlformats.org/officeDocument/2006/custom-properties" xmlns:vt="http://schemas.openxmlformats.org/officeDocument/2006/docPropsVTypes"/>
</file>