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Mariusz Plich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 16 wykłady;22 przygotowanie do zajęć wraz z zapoznaniem z literaturą; 25 przygotowanie do zaliczenia; 6 konsultacje; 6 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 wykłady
0,48 konsultacje,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ekonometria i jej zastosowania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I. Zagadnienia wstępne:
- definicje podstawowych pojęć,
- rodzaje prognoz według różnych kryteriów,
- etapy procesu prognozowania,
- zasady prognozowania ilościowego,
- metody prognozowania,
- ocena dokładności prognoz,
- rola prognoz w gospodarce rynkowej
- dane statystyczne w procesie prognozowania.
II. Jednorównaniowy model ekonometryczny w zastosowaniu do prognozowania
-    ocena modelu pod kątem przydatności w procesie prognozowania, 
-    prognoza punktowa i przedziałowa,
-    model ze zmiennymi zero-jedynkowymi.
III. Prognozowanie na podstawie szeregów czasowych:
- składowe szeregów czasowych i ich modele,
- metody naiwne,
- metoda średniej ruchomej,
- wygładzanie wykładnicze (metody Browna, Holta oraz Wintersa),
- analityczne modele tendencji rozwojowej,
- model adaptacyjny – trend pełzający,
- modele składowej periodycznej (metoda wskaźników, metoda Kleina, metoda trendów jednoimiennych.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 formie pisemnej sprawdzającej znajomość metod prognozowania gospodarczego - dwa sprawdziany (jeden w środku a drugi na koniec semestu). W ramach zaliczenia sprawdzana jest znajomość podstawowych pojęć związanych z prognozowaniem oraz charakterystyki i zasad zastosowania poznanych metod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Cieślak M. (red.), Prognozowanie gospodarcze. Metody i zastosowania, PWN, Warszawa 2002
2. Dittman P., Metody prognozowania sprzedaży w przedsiębiorstwie, Wyd. AE we Wrocławiu, Wrocaw 2000
3. Zeliaś A., Pawełek B., Wanat S. Prognozowanie ekonomiczne. Teoria, przykłady, zadania, PWN,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Zna podstawowe metody prognostyczne i rozumie zasady ich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U24: </w:t>
      </w:r>
    </w:p>
    <w:p>
      <w:pPr/>
      <w:r>
        <w:rPr/>
        <w:t xml:space="preserve">Dobiera odpowiednią metodę do stytuacji prognostycznej, potrafi zastosować podstawowe metody prognozowania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Analizuje wyniki różnych prognoz i wyciąga wnioski co do możliwego przyszłego przebiegu zjawisk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2026-10-01T22:21:01+02:00</dcterms:created>
  <dcterms:modified xsi:type="dcterms:W3CDTF">2026-10-01T22:21:01+02:00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