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33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3 h - konsultacje, 3 h - zaliczenia, 15 h - przygotowanie do zajęć w tym zapoznanie z literaturą, 8 h - przygotowanie do zaliczenia, 5 h -  przygotowanie pracy.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0,24 ECTS - konsultacje,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projektowania biznesplanu.
</w:t>
      </w:r>
    </w:p>
    <w:p>
      <w:pPr>
        <w:keepNext w:val="1"/>
        <w:spacing w:after="10"/>
      </w:pPr>
      <w:r>
        <w:rPr>
          <w:b/>
          <w:bCs/>
        </w:rPr>
        <w:t xml:space="preserve">Treści kształcenia: </w:t>
      </w:r>
    </w:p>
    <w:p>
      <w:pPr>
        <w:spacing w:before="20" w:after="190"/>
      </w:pPr>
      <w:r>
        <w:rPr/>
        <w:t xml:space="preserve">Wykłady:
1. Wybrane pojęcia i procedury. Istota, cele i funkcje biznes planu
2. Szczegółowa struktura biznes planu. Zasady opracowywania, konstrukcja biznes planu
3. Weryfikacja biznes planu. Wdrażanie i kontrola biznes planu
4. Analiza przypadków. Problemy praktyczne związane z przygotowaniem biznes planu.Określenie teoretycznych założeń do opracowania projektu biznes planu. Prezentacja projektu przedsięwzięcia gospodarczego
5. Analiza otoczenia rynkowego wybranych podmiotów. Wybrane metody analizy strategicznej firmy – przykłady
6. Plan marketingowy. Plan operacyjny (techniczny, produkcyjny)
7. Plan organizacyjny
8. Plan finansowy. Metody oceny przedsięwzięcia inwestycyjnego.
</w:t>
      </w:r>
    </w:p>
    <w:p>
      <w:pPr>
        <w:keepNext w:val="1"/>
        <w:spacing w:after="10"/>
      </w:pPr>
      <w:r>
        <w:rPr>
          <w:b/>
          <w:bCs/>
        </w:rPr>
        <w:t xml:space="preserve">Metody oceny: </w:t>
      </w:r>
    </w:p>
    <w:p>
      <w:pPr>
        <w:spacing w:before="20" w:after="190"/>
      </w:pPr>
      <w:r>
        <w:rPr/>
        <w:t xml:space="preserve">Warunkiem zaliczenia przedmiotu jest:
1. Dwa kolokwia opanowania materiału.
2. Kolokwia będą uznawane za zaliczane pod warunkiem uzyskania, co najmniej 51% z możliwych do zdobycia punktów.
3. Projekty indywidualne.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W22: </w:t>
      </w:r>
    </w:p>
    <w:p>
      <w:pPr/>
      <w:r>
        <w:rPr/>
        <w:t xml:space="preserve">Ma wiedzę z zakresu budowy biznesplanu i roli jaką pełni w tworzeniu i zarządzaniu firmą.</w:t>
      </w:r>
    </w:p>
    <w:p>
      <w:pPr>
        <w:spacing w:before="60"/>
      </w:pPr>
      <w:r>
        <w:rPr/>
        <w:t xml:space="preserve">Weryfikacja: </w:t>
      </w:r>
    </w:p>
    <w:p>
      <w:pPr>
        <w:spacing w:before="20" w:after="190"/>
      </w:pPr>
      <w:r>
        <w:rPr/>
        <w:t xml:space="preserve">Kolokwium I, II w formie testu. </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U24: </w:t>
      </w:r>
    </w:p>
    <w:p>
      <w:pPr/>
      <w:r>
        <w:rPr/>
        <w:t xml:space="preserve">Potrafi właściwie dobrać i zastosować narzędzia i metody secnariuszowe w celu diagnozowania, analizy, oceny oraz prognozowania przedsięwzięcia gospodarczego objętego biznesplanem.</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K11: </w:t>
      </w:r>
    </w:p>
    <w:p>
      <w:pPr/>
      <w:r>
        <w:rPr/>
        <w:t xml:space="preserve">Wykazuje aktywność w poszukiwaniu i wykorzystywaniu danych statystycznych dla przygotowania biznesplanu.</w:t>
      </w:r>
    </w:p>
    <w:p>
      <w:pPr>
        <w:spacing w:before="60"/>
      </w:pPr>
      <w:r>
        <w:rPr/>
        <w:t xml:space="preserve">Weryfikacja: </w:t>
      </w:r>
    </w:p>
    <w:p>
      <w:pPr>
        <w:spacing w:before="20" w:after="190"/>
      </w:pPr>
      <w:r>
        <w:rPr/>
        <w:t xml:space="preserve">Ocena wybranego planu biznesowego.</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2026-08-19T03:30:00+02:00</dcterms:created>
  <dcterms:modified xsi:type="dcterms:W3CDTF">2026-08-19T03:30:00+02:00</dcterms:modified>
</cp:coreProperties>
</file>

<file path=docProps/custom.xml><?xml version="1.0" encoding="utf-8"?>
<Properties xmlns="http://schemas.openxmlformats.org/officeDocument/2006/custom-properties" xmlns:vt="http://schemas.openxmlformats.org/officeDocument/2006/docPropsVTypes"/>
</file>