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wykłady, 6 h - konsultacje, 6 h - egzaminy, 20h - przygotowanie do zajęć w tym zapoznanie z literaturą, 
27 h - przygotowanie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                        
II. 0,48 ECTS - konsultacje i egzaminy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Rachunkowość. Rachunkowość zarządcza.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ogólny: Przekazanie podstawowych wiadomości na temat  controllingu strategicznego i operacyjnego oraz o kierunkach  zastosowań instrumentów controllingu służących do wspomagania procesów podejmowania decyzji i monitorowania efektów działalności  przedsiębiorstw. Cel dydaktyczny: 1. Zapoznanie studentów z zasadami, metodami i procedurami controllingu strategicznego i operacyjnego, 2. Zapoznanie studentów z nowoczesnymi odmianami rachunku kosztów pod kątem możliwości ich zastosowania w zarządzaniu.3. Zapoznanie studentów z nowoczesnymi narzędziami controllingu i  rachunkowości zarządczej przydatnymi w procesie planowania i  służącymi do pomiaru i oceny dokonań przedsiębiorstw.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Controlling w działalności przedsiębiorstwa (istota controllingu, controlling a rachunkowość, rodzaje controllingu, narzędzia controllingu) – (3) 2. Zadania controllera i jego miejsce w strukturze organizacyjnej przedsiębiorstwa (2) 3.  Controlling kosztów (nowoczesne systemy rachunku kosztów: rachunek kosztów działań, rachunek cyklu życia produktu, rachunek kosztów docelowych, rachunek kosztów standardowych (6) – 5 W 3. Controlling w procesie planowania finansowego (Budżetowanie operacyjne a planowanie finansowe, Master Budżet, budżet rachunku wyników, budżetowanie pozycji bilansowych, budżetowanie wpływów i wydatków) – ( 3) 5. Controlling w sterowaniu dokonaniami przedsiębiorstwa (Koncepcje pomiaru dokonań długookresowych i krótkookresowych, Strategiczna karta wyników jako narzędzie pomiaru i oceny dokonań ( 2)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koniec semestru zostanie przeprowadzony egzamin w formie pisemnej, który będzie składał się z części teoretycznej (test, pytania otwarte) i praktycznej (zadania) Ocena końcowa zostanie wystawiona na podstawie punktów uzyskanych z egzaminu: 51%-60%: ocena dostateczna;  61%- 70%: ocena dostateczna plus; 71% -80%: ocena dobra; 81%-90% ocena dobra plus; 91%-100%: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Controlling kosztów i rachunkowość zarządcza, praca zbiorowa pod redakcją naukową G. K.  Świderskiej, Difin Sp. z o.o. Warszawa 2010  
2. Sierpińska M., Niedbała B., Controlling operacyjny w przedsiębiorstwie, PWN, Warszawa 2003; 
3. Jaruga Alicja A., Kabalski P., Szychta A., Rachunkowość zarządcza,  Oficyna Ekonomiczna Grupa Wolters Kluwer , Warszawa 2010; 
Literatura uzupełniająca: 
1.Nowak E. (red.), Controlling w działalności przedsiębiorstwa, PWE, Warszawa 2011; 
2. E. Nowak, R. Piechota, M. Wierzbiński, Rachunek kosztów w zarządzaniu przedsiębiorstwem, PWE, Warszawa 2006r.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W19: </w:t>
      </w:r>
    </w:p>
    <w:p>
      <w:pPr/>
      <w:r>
        <w:rPr/>
        <w:t xml:space="preserve">Wie czym się zajmuje controlling i jakie są jego funkcje  i zadania we wspieraniu  procesów decyzyjnych. Zna różnice występujace między systemami informacyjnymi rachunkowości i controllingu. Zna nowoczesne odmiany rachunku kosztów. Wie co to jest Strategiczna Karta Wyników (BSC) i do czego można ją wykorzystać. Zna rodzaje budżetów, wie z czego składa się budżet przedsiębiorstwa i jak wygląda procedura jego sporządzenia.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 Umie przeprowadzić kalkulację kosztów według metody ABC. kalkulację kosztów docelowych oraz kosztów cyklu życia produktu. Umie sporządzić budżet przedsiębiorstwa i przeprowadzić analizę odchyleń od budżetu. Potrafi sporządzić Strategiczną Kartę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Wykazuje się samodzielnością myślenia w trakcie rozwiązywania zadań dotyczących wykorzystania róznych instrumentów controllingu w przedsiębiorstwie  i zdolnością do wyciągania wniosków na podstawie otrzymanych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2025-05-07T22:41:20+02:00</dcterms:created>
  <dcterms:modified xsi:type="dcterms:W3CDTF">2025-05-07T22:41:20+02:00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