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ZNK403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10
- obecność na zajęciach laboratoryjnych 10
- przygotowanie do zajęć laboratoryjnych 15
- zapoznanie się ze wskazana literaturą 20
- przygotowanie się do zaliczenia 15
razem 70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wykład 120, lab. 12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keepNext w:val="1"/>
        <w:spacing w:after="10"/>
      </w:pPr>
      <w:r>
        <w:rPr>
          <w:b/>
          <w:bCs/>
        </w:rPr>
        <w:t xml:space="preserve">Efekt EW2: </w:t>
      </w:r>
    </w:p>
    <w:p>
      <w:pPr/>
      <w:r>
        <w:rPr/>
        <w:t xml:space="preserve">. Posiada podstawowe informacje na temat obrabiarek sterowanych numerycznie, ich budowy, zasady działania kluczowych podzespołów,  rozumienia zasad programowania obróbki dla tych obrabiarek.</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EW3: </w:t>
      </w:r>
    </w:p>
    <w:p>
      <w:pPr/>
      <w:r>
        <w:rPr/>
        <w:t xml:space="preserve">Posiada ogólne informacje na temat komputerowych systemów CAD/CAM i bardziej szczegółowe informacje odnośnie modułu wytwarzania dla wybranego systemu CAD/CAM, w tym sposobu wykorzystania postprocesora dostępnego w module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p>
      <w:pPr>
        <w:keepNext w:val="1"/>
        <w:spacing w:after="10"/>
      </w:pPr>
      <w:r>
        <w:rPr>
          <w:b/>
          <w:bCs/>
        </w:rPr>
        <w:t xml:space="preserve">Efekt EU2: </w:t>
      </w:r>
    </w:p>
    <w:p>
      <w:pPr/>
      <w:r>
        <w:rPr/>
        <w:t xml:space="preserve">Potrafi zastosować kilka sposobów opracowania programu obróbki części dla typowej obrabiarki sterowanej numerycznie  (programowanie ręczne, języki komputerowego programowania obróbki, moduły wytwarzania systemów CAD/CAM).</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Umie posłużyć się modułem wytwarzania wybranego systemu CAD/CAM w celu wdrożenia średnio skomplikowanego programu obróbki części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2026-10-01T18:08:01+02:00</dcterms:created>
  <dcterms:modified xsi:type="dcterms:W3CDTF">2026-10-01T18:08:01+02:00</dcterms:modified>
</cp:coreProperties>
</file>

<file path=docProps/custom.xml><?xml version="1.0" encoding="utf-8"?>
<Properties xmlns="http://schemas.openxmlformats.org/officeDocument/2006/custom-properties" xmlns:vt="http://schemas.openxmlformats.org/officeDocument/2006/docPropsVTypes"/>
</file>