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mgr inż. Maciej Dorobek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32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30 h - wykłady, 15 h - ćwiczenia, 17h - przygotowanie do zajęć w tym zapoznanie z literaturą, 25 h - przygotowanie do egzaminu, 20 h - przygotowanie do kolokwium, 18h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i ćwiczenia
0,72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Celem przedmiotu jest zapoznanie studentów z metodyką programowania obiektowego podczas tworzenia aplikacji do przetwarzania danych w obszarze zastosowań biznesowych przy wykorzystaniu środowiska programowania C++ Builder.
</w:t>
      </w:r>
    </w:p>
    <w:p>
      <w:pPr>
        <w:keepNext w:val="1"/>
        <w:spacing w:after="10"/>
      </w:pPr>
      <w:r>
        <w:rPr>
          <w:b/>
          <w:bCs/>
        </w:rPr>
        <w:t xml:space="preserve">Treści kształcenia: </w:t>
      </w:r>
    </w:p>
    <w:p>
      <w:pPr>
        <w:spacing w:before="20" w:after="190"/>
      </w:pPr>
      <w:r>
        <w:rPr/>
        <w:t xml:space="preserve">Wykłady:
Podstawy języka C++
Zmienna i jej atrybuty w języku C++
Sterowanie przebiegiem programu, instrukcje iteracyjne i warunkowe
Funkcje w języku C++.
Obiektowe podejście do programowania
Klasy i obiekty w języku C++
Dziedziczenie w języku C++
Obiekty dynamiczne i metody wirtualne w C++ Builder
Polimorfizm w C++ Builder
Komponenty w środowisku C++ Builder i ich wykorzystanie w programie
Hermetyzacja i własności w C++ Builder
Biblioteka VCL w C++Builder
Obsługa wejścia/wyjścia w C++ Builder
Obsługa baz danych w C++ Builder
Obsługa błędów i sytuacji wyjątkowych w C++Builder
Ćwiczenia:
Techniki programowania przy użyciu środowiska C++ Builder
Tworzenie programów z interfejsem konsolowym z C++ Builder
Zastosowanie podstawowych komponentów formularza Graficznego interfejsu użytkownika:
etykiety, pola edycyjne, pola memo, listy rozwijalne
Zastosowanie obiektów klasy AnsiString do przetwarzania łańcuchów znaków.
Zastosowanie komponentu TMemo do obsługi plików tekstowych.
Zastosowanie komponentu TCanvas do stworzenia prostego edytora graficznego.
Zastosowanie komponentów typu dialog do komunikacji z podstawowymi usługami systemu operacyjnego.
Zastosowanie komponentu TList do obsługi obiektów dynamicznych.
Zastosowanie komponentów TTcpClient i TTcpServer do obsługi komunikacji w sieci TCP/IP
Zastosowanie technologii dbGo do stworzenia aplikacji, klienta relacyjnej bazy danych
Zastosowanie technologii dbExpress do stworzenia aplikacji, klienta relacyjnej bazy danych
Zastosowanie technologii BDE do stworzenia aplikacji, klienta relacyjnej bazy danych
Zastosowanie technologii ActiveX podczas dostępu do plików MS Office.
Tworzenie programu klasy WebService w środowisku C++ Builder.
Tworzenie własnych komponentów w środowisku C++ Builder
"
</w:t>
      </w:r>
    </w:p>
    <w:p>
      <w:pPr>
        <w:keepNext w:val="1"/>
        <w:spacing w:after="10"/>
      </w:pPr>
      <w:r>
        <w:rPr>
          <w:b/>
          <w:bCs/>
        </w:rPr>
        <w:t xml:space="preserve">Metody oceny: </w:t>
      </w:r>
    </w:p>
    <w:p>
      <w:pPr>
        <w:spacing w:before="20" w:after="190"/>
      </w:pPr>
      <w:r>
        <w:rPr/>
        <w:t xml:space="preserve">Egzamin pisemny z wykładu.
Dla ćwiczeń, ocena wykonanych podczas zajęć aplikacji.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Bruce Eckel, ""Thinking in C++"", Free Electronic Book 
2. Jerzy Grębosz, ""Symfonia C ++"" Standard Editions, 2000, Kraków 2005 
3. Bjarne Stroustrup, ""Język C++"", wydanie V, WNT, Warszawa 2000 
4. Kayshav Dattatri, ""Język C++: efektywne programowanie obiektowe"", Wydawnictwo Helion, 2005  
5. Maciej Dorobek, ""C++ Builder. Podręcznik"", Mikom, Warszawa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podstawową wiedzę dotyczącą programowania w środowisku wizualnym. Zna podstawy programowania obiektowego.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Ma podstawową wiedzę na temat tworzenia klas dla realizowanych projektów informatycznych.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U31: </w:t>
      </w:r>
    </w:p>
    <w:p>
      <w:pPr/>
      <w:r>
        <w:rPr/>
        <w:t xml:space="preserve">Wykorzystuje komponenty karty Standard: etykietę, pole edycyjne, pole Memo i przycisk do tworzenia formularza interfejsu programu.</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K_U31</w:t>
      </w:r>
    </w:p>
    <w:p>
      <w:pPr>
        <w:spacing w:before="20" w:after="190"/>
      </w:pPr>
      <w:r>
        <w:rPr>
          <w:b/>
          <w:bCs/>
        </w:rPr>
        <w:t xml:space="preserve">Powiązane efekty obszarowe: </w:t>
      </w:r>
      <w:r>
        <w:rPr/>
        <w:t xml:space="preserve">S1A_U07</w:t>
      </w:r>
    </w:p>
    <w:p>
      <w:pPr>
        <w:keepNext w:val="1"/>
        <w:spacing w:after="10"/>
      </w:pPr>
      <w:r>
        <w:rPr>
          <w:b/>
          <w:bCs/>
        </w:rPr>
        <w:t xml:space="preserve">Efekt U32: </w:t>
      </w:r>
    </w:p>
    <w:p>
      <w:pPr/>
      <w:r>
        <w:rPr/>
        <w:t xml:space="preserve">Potrafi wykorzystać komponenty dialogów ogólnych do obsługi komunikacji z systemem plików i systemem wydruku systemu operacyjnego.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K14: </w:t>
      </w:r>
    </w:p>
    <w:p>
      <w:pPr/>
      <w:r>
        <w:rPr/>
        <w:t xml:space="preserve">Analizuje informatyzowany obszar w celu identyfikacji występujących klas i obiektów.</w:t>
      </w:r>
    </w:p>
    <w:p>
      <w:pPr>
        <w:spacing w:before="60"/>
      </w:pPr>
      <w:r>
        <w:rPr/>
        <w:t xml:space="preserve">Weryfikacja: </w:t>
      </w:r>
    </w:p>
    <w:p>
      <w:pPr>
        <w:spacing w:before="20" w:after="190"/>
      </w:pPr>
      <w:r>
        <w:rPr/>
        <w:t xml:space="preserve">egzamin, weryfikacja aplikacji wykonanej przez studenta</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2026-01-13T06:02:32+01:00</dcterms:created>
  <dcterms:modified xsi:type="dcterms:W3CDTF">2026-01-13T06:02:32+01:00</dcterms:modified>
</cp:coreProperties>
</file>

<file path=docProps/custom.xml><?xml version="1.0" encoding="utf-8"?>
<Properties xmlns="http://schemas.openxmlformats.org/officeDocument/2006/custom-properties" xmlns:vt="http://schemas.openxmlformats.org/officeDocument/2006/docPropsVTypes"/>
</file>