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gier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Martyn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PGK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30h
przygotowanie do wykładów (przejrzenie slajdów, notatek, literatury): 12h
przygotowanie do zajęć laboratoryjnych: 12h
udział w zajęciach laboratoryjnych: 6 x 2h = 12h
praca nad projektem: 70 h
Suma: 30 + 12 + 12 + 12 + 70 = 136h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
podstawowa znajomość API graficznych OpenGL i DirectX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wprowadzenie do problematyki projektowania i implementowania bibliotek programowych, określanych jako silniki gier, przy wykorzystaniu współczesnego sprzętu 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poświęcony jest problematyce wytwarzania gier komputerowych przy wykorzystaniu współczesnego sprzętu graficznego. Główny nacisk wykładu położony jest na projektowanie i programowanie wieloplatformowych bibliotek programowych określanych jako silniki gier, ze szczególnym uwzględnieniem architektury najważniejszego z modułów tych silników, jakim jest silnik graficzny. Na kolejnych jednostkach wykładowych przedstawiana jest budowa poszczególnych modułów takich silników oraz wykorzystywane w nich algorytmy i techniki programistyczne. Między innymi omawiane są: efektywne techniki zarządzania pamięcią, zarządzanie zasobami gry, architektura i składniki wieloplatformowego renderera oraz różne aspekty i metody renderingu, efektywne techniki zarządzania obiektami sceny przy wykorzystaniu grafów sceny, różnego rodzaju efekty specjalne, problematyka modelowania i przemieszczania kamery po terenie, metody animacji postaci wykorzystywane w grach. 
Wykładowi towarzyszą seanse laboratoryjne, w trakcie których uczestnicy przedmiotu realizują zadania programistyczne przy komputerach pod kierunkiem prowadzącego. Zadania dotyczą w głównej mierze różnych metod i technik stosowanych w realistycznej grafice czasu rzeczywistego, ze szczególnym uwzględnieniem wykorzystania w tym celu programowalnych jednostek potoku graficznego za pomocą programów shaderów. Ćwiczenia te mają na celu przede wszystkim sprawdzenie i wykorzystanie w praktyce wiedzy nabytej na wykładach. Jednakże niektóre z ćwiczeń dotyczą również zagadnień technicznych, które nie są poruszane na wykładach, i jako takie ćwiczenia te powinny być traktowane jako swego rodzaju uzupełnienie wykładów. 
W skład przedmiotu wchodzi również projekt, w ramach którego uczestnicy mają za zadanie albo zaprojektowanie i zaimplementowanie własnego prostego silnika i następnie wykorzystanie go do utworzenia aplikacji demonstrującej działanie silnika, albo utworzenie prostej gry przy wykorzystaniu silników dostępnych publicznie.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określana jest na podstawie projektu oraz liczby punktów uzyskanych podczas realizowania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Eberly:3D Game Engine Design, 2nd ed., Morgan Kaufmann 2006.
2. F.Luna: Introduction to 3D Game Programming with Direct X 9.0c: A Shader Approach, Wordware Publishing, 2006.
3. T.Moller, E. Haines, T. Akenine-Moller: Real-Time Rendering, 2nd ed., Ak Peters, 2002.
4. J.C. Hart (et. al): Real-Time Shading, AK Peters, (2002). 
5. Perełki programowania gier, tomy 1-3, Helion 2003.
6. R. Fernando, M.J.Kilgard: Język Cg. Programowanie grafiki w czasie rzeczywistym, Helion 2003.
7. D.Shreiner, M.Woo, J.Neider i T.Davis: OpenGL Programing Guide: The Official Guide to OpenGL, Version 2, 5th Edition, Addison-Wesley 2005.
8. R.J. Rost: OpenGL Shading Language, 2nd Edition, Addison-Wesley 2006.
9. Cg Toolkit: User's Manual, A Developer's Guide to Programmable Graphics, Release 1.2, NVIDIA Corporation 2004.
10. R. Fernando: GPU Gems: Programming Techniques, Tips, and Tricks for Real-Time Graphics, Addison-Wesley Professional 2004.
11. M.Pharr, R.Fernando: GPU Gems 2: Programming Techniques for High-Performance Graphics and General-Purpose Computation, Addison-Wesley Professional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http://eres.elka.pw.edu.pl/eres/wwersje$.startup?Z_ID_PRZEDMIOTU=PGK&amp;Z_NR_WERSJI=1&amp;Z_CHK=23316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PGK_W01: </w:t>
      </w:r>
    </w:p>
    <w:p>
      <w:pPr/>
      <w:r>
        <w:rPr/>
        <w:t xml:space="preserve">Ma wiedzę na temat architektury i implementacji silnika gry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PGK_W02: </w:t>
      </w:r>
    </w:p>
    <w:p>
      <w:pPr/>
      <w:r>
        <w:rPr/>
        <w:t xml:space="preserve">Ma wiedzę na temat metod grafiki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 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PGK_W03: </w:t>
      </w:r>
    </w:p>
    <w:p>
      <w:pPr/>
      <w:r>
        <w:rPr/>
        <w:t xml:space="preserve">Ma wiedzę na temat funkcjonowania współczesnego sprzętu 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 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PGK_W04: </w:t>
      </w:r>
    </w:p>
    <w:p>
      <w:pPr/>
      <w:r>
        <w:rPr/>
        <w:t xml:space="preserve">Ma wiedzę na temat programowania współczesnych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PGK_U01: </w:t>
      </w:r>
    </w:p>
    <w:p>
      <w:pPr/>
      <w:r>
        <w:rPr/>
        <w:t xml:space="preserve">Potrafi zaprojektować wieloplatformowy silnik graficzny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PGK_U02: </w:t>
      </w:r>
    </w:p>
    <w:p>
      <w:pPr/>
      <w:r>
        <w:rPr/>
        <w:t xml:space="preserve">Potrafi wykorzystywać współczesne API 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 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T2A_U09,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PGK_K01: </w:t>
      </w:r>
    </w:p>
    <w:p>
      <w:pPr/>
      <w:r>
        <w:rPr/>
        <w:t xml:space="preserve">Potrafi realizować projekty programistyczne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PGK_K02: </w:t>
      </w:r>
    </w:p>
    <w:p>
      <w:pPr/>
      <w:r>
        <w:rPr/>
        <w:t xml:space="preserve">Potrafi samodzielnie uzyskiwać dodaktowe informacje dotyczące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2026-10-02T01:28:04+02:00</dcterms:created>
  <dcterms:modified xsi:type="dcterms:W3CDTF">2026-10-02T01:28:04+02:00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