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w:t>
      </w:r>
    </w:p>
    <w:p>
      <w:pPr>
        <w:keepNext w:val="1"/>
        <w:spacing w:after="10"/>
      </w:pPr>
      <w:r>
        <w:rPr>
          <w:b/>
          <w:bCs/>
        </w:rPr>
        <w:t xml:space="preserve">Metody oceny: </w:t>
      </w:r>
    </w:p>
    <w:p>
      <w:pPr>
        <w:spacing w:before="20" w:after="190"/>
      </w:pPr>
      <w:r>
        <w:rPr/>
        <w:t xml:space="preserve">Warunkiem zaliczenia przedmiotu jest uzyskanie co najmniej oceny 3 z egzaminu, co najmniej oceny 3 z projektu oraz zaliczenie laboratorium.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Data Mining: Concepts and Techniques, The Morgan Kaufmann Series in Data Management Systems, 2nd edition, Morgan Kaufmann, 2006
Advances in Knowledge Discovery and Data Mining, eds. U.M. Fayyad, G. Piatetsky-Shapiro, P. Smyth, R. Uthurusamy,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Celem laboratorium jest zaznajomienie studentów z nowoczesnymi technologiami eksploracji danych. W trakcie laboratorium studenci zapoznają się z możliwościami prowadzenia eksploracji danych w wybranym komercyjnym systemie, np. IBM Warehouse Design Studio.
Projekt będzie polegał na zaimplementowaniu i przetestowaniu wybranych algorytmów odkrywania wiedzy przedstawionych na wykładzie lub innych z dziedziny eksploracji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MED_W03: </w:t>
      </w:r>
    </w:p>
    <w:p>
      <w:pPr/>
      <w:r>
        <w:rPr/>
        <w:t xml:space="preserve">ma wiedzę z zakresu nowoczesnych technologii eksploracji danych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2026-07-28T18:23:36+02:00</dcterms:created>
  <dcterms:modified xsi:type="dcterms:W3CDTF">2026-07-28T18:23:36+02:00</dcterms:modified>
</cp:coreProperties>
</file>

<file path=docProps/custom.xml><?xml version="1.0" encoding="utf-8"?>
<Properties xmlns="http://schemas.openxmlformats.org/officeDocument/2006/custom-properties" xmlns:vt="http://schemas.openxmlformats.org/officeDocument/2006/docPropsVTypes"/>
</file>