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efektó przedmiotu "Podstawy radiokomunikacji" (PR)</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każde z czterech ćwiczeń),
- w ramach wizyty technicznej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T2A_W03</w:t>
      </w:r>
    </w:p>
    <w:p>
      <w:pPr>
        <w:keepNext w:val="1"/>
        <w:spacing w:after="10"/>
      </w:pPr>
      <w:r>
        <w:rPr>
          <w:b/>
          <w:bCs/>
        </w:rPr>
        <w:t xml:space="preserve">Efekt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T2A_W04, T2A_W01, T2A_W03, T2A_W04</w:t>
      </w:r>
    </w:p>
    <w:p>
      <w:pPr>
        <w:keepNext w:val="1"/>
        <w:spacing w:after="10"/>
      </w:pPr>
      <w:r>
        <w:rPr>
          <w:b/>
          <w:bCs/>
        </w:rPr>
        <w:t xml:space="preserve">Efekt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T2A_W03, T2A_W04, T2A_W07</w:t>
      </w:r>
    </w:p>
    <w:p>
      <w:pPr>
        <w:keepNext w:val="1"/>
        <w:spacing w:after="10"/>
      </w:pPr>
      <w:r>
        <w:rPr>
          <w:b/>
          <w:bCs/>
        </w:rPr>
        <w:t xml:space="preserve">Efekt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T2A_W03, T2A_W04</w:t>
      </w:r>
    </w:p>
    <w:p>
      <w:pPr>
        <w:pStyle w:val="Heading3"/>
      </w:pPr>
      <w:bookmarkStart w:id="3" w:name="_Toc3"/>
      <w:r>
        <w:t>Profil ogólnoakademicki - umiejętności</w:t>
      </w:r>
      <w:bookmarkEnd w:id="3"/>
    </w:p>
    <w:p>
      <w:pPr>
        <w:keepNext w:val="1"/>
        <w:spacing w:after="10"/>
      </w:pPr>
      <w:r>
        <w:rPr>
          <w:b/>
          <w:bCs/>
        </w:rPr>
        <w:t xml:space="preserve">Efekt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efekty kierunkowe: </w:t>
      </w:r>
      <w:r>
        <w:rPr/>
        <w:t xml:space="preserve">K_U08, K_U15</w:t>
      </w:r>
    </w:p>
    <w:p>
      <w:pPr>
        <w:spacing w:before="20" w:after="190"/>
      </w:pPr>
      <w:r>
        <w:rPr>
          <w:b/>
          <w:bCs/>
        </w:rPr>
        <w:t xml:space="preserve">Powiązane efekty obszarowe: </w:t>
      </w:r>
      <w:r>
        <w:rPr/>
        <w:t xml:space="preserve">T2A_U12, T2A_U13, T2A_U10</w:t>
      </w:r>
    </w:p>
    <w:p>
      <w:pPr>
        <w:keepNext w:val="1"/>
        <w:spacing w:after="10"/>
      </w:pPr>
      <w:r>
        <w:rPr>
          <w:b/>
          <w:bCs/>
        </w:rPr>
        <w:t xml:space="preserve">Efekt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T2A_U07, T2A_U09, T2A_U15</w:t>
      </w:r>
    </w:p>
    <w:p>
      <w:pPr>
        <w:keepNext w:val="1"/>
        <w:spacing w:after="10"/>
      </w:pPr>
      <w:r>
        <w:rPr>
          <w:b/>
          <w:bCs/>
        </w:rPr>
        <w:t xml:space="preserve">Efekt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efekty kierunkowe: </w:t>
      </w:r>
      <w:r>
        <w:rPr/>
        <w:t xml:space="preserve">K_U01, K_U08, K_U15</w:t>
      </w:r>
    </w:p>
    <w:p>
      <w:pPr>
        <w:spacing w:before="20" w:after="190"/>
      </w:pPr>
      <w:r>
        <w:rPr>
          <w:b/>
          <w:bCs/>
        </w:rPr>
        <w:t xml:space="preserve">Powiązane efekty obszarowe: </w:t>
      </w:r>
      <w:r>
        <w:rPr/>
        <w:t xml:space="preserve">T2A_U01, T2A_U03, T2A_U04, T2A_U12, T2A_U13, T2A_U10</w:t>
      </w:r>
    </w:p>
    <w:p>
      <w:pPr>
        <w:pStyle w:val="Heading3"/>
      </w:pPr>
      <w:bookmarkStart w:id="4" w:name="_Toc4"/>
      <w:r>
        <w:t>Profil ogólnoakademicki - kompetencje społeczne</w:t>
      </w:r>
      <w:bookmarkEnd w:id="4"/>
    </w:p>
    <w:p>
      <w:pPr>
        <w:keepNext w:val="1"/>
        <w:spacing w:after="10"/>
      </w:pPr>
      <w:r>
        <w:rPr>
          <w:b/>
          <w:bCs/>
        </w:rPr>
        <w:t xml:space="preserve">Efekt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2026-10-04T04:24:50+02:00</dcterms:created>
  <dcterms:modified xsi:type="dcterms:W3CDTF">2026-10-04T04:24:50+02:00</dcterms:modified>
</cp:coreProperties>
</file>

<file path=docProps/custom.xml><?xml version="1.0" encoding="utf-8"?>
<Properties xmlns="http://schemas.openxmlformats.org/officeDocument/2006/custom-properties" xmlns:vt="http://schemas.openxmlformats.org/officeDocument/2006/docPropsVTypes"/>
</file>