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wizji 3D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Garbat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SWIZ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 15x2 godz. = 30godz.
Przygotowanie do kolejnych wykładów i realizacji projektu 5 godz
Udział w konsultacjach 5 godz.
Realizacja zadań projektowych 45 godz.
Przygotowanie do egzaminu oraz obecność na egzaminie 25 godz
Razem: 110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Nakład pracy związany z zajęciami wymagającymi bezpośredniego udziału 30+5+5=40 godz -&gt; 1.5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Wmagana znajomość metod cyfrowego przetwarzania obrazów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słuchaczy ze współczesnymi metodami i algorytmami pozyskiwania i przetwarzania obrazu 3D. Przedmiot zawiera, przedstawienie podstawowych pojęć, właściwości i uwarunkowań funkcjonalnych współczesnych systemów wizji 3D. Jednym z głównych celów przedmiotu jest zapoznanie z technologią i techniką systemów wizji trójwymiarowej (3D). Omówienie podstawowych metod pozyskiwania, przetwarzania i wyświetlania sekwencji obrazw 3D. Przedmiot zawiera również wstęp do nowoczesnych metod kompresji obrazów 3D.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
1. Wprowadzenie w problematykę przedmiotu. Definicje podstawowych pojęć oraz matematyczny opis systemów wizji 3D. Rozwój technologii telewizji 3D. (2h) 
2. Zasady działania systemu percepcji wzrokowej człowieka i jego właściwości ( percepcja obrazów 3D). Źródła błędów cyfrowej reprezentacji obrazu. Metody i miary oceny jakości obrazów cyfrowych. (3h) 
3. Sposoby reprezentacji cyfrowych danych obrazowych w systemach wizji 3D.  Klasyfikacja metod i technik pozyskiwania obrazów. (4h) 
4. Pasywne metody pozyskiwania obrazów 3D - sterowizja, multi-view. Klasyfikacje różnych typów układów, modele i fizyczne podstawy ich działania. Parametry funkcjonalne, konstrukcyjne i użytkowe.  (6h) 
5. Aktywne i hybrydowe metody pozyskiwania obrazów 3D. Klasyfikacje różnych typów układów, modele i fizyczne podstawy ich działania. Parametry funkcjonalne, konstrukcyjne i użytkowe. (6h) 
6. Wyświetlanie obrazu 3D - zasady działania i budowa na przykładzie nowoczesnych konstrukcji układów wyświetlaczy stereoskopowych, autostereoskopowych, integralnych, objetościowych. Właściwości technologiczne i użytkowe. Techniki obrazowania - parametry i technika układów obrazowania. Warunki poprawnej i ergonomicznej obserwacji. (6h) 
7. Wprowadzenie w zagadnienie cyfrowego przetwarzanie obrazu 3D. Podział technik i metod przetwarzania obrazów 3D. Metody konwersji obrazów 2D do postaci 3D. Edycja i poprawa jakości obrazów 3D. Elementy łączenia grafiki komputerowej z obrazem 3D. (5h) 
8. Obraz 3D - modele i standardy zapisu i kompresji danych cyfrowych (MPEG4 MVC, MVD, kompresja hologramów). (3h) 
9. Podstawy holografii cyfrowej- omówienie stosowanych technik akwizycji, syntezy i obrazowania . Algorytmy generacji cyfrowych hologramów (CGH). (4h)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przeprowadzany jest w formie pisemnej. Warunkiem koniecznym przystąpienia do egzaminu  jest oddanie i obronienie projektu. Ocena końcowa jest oceną ważoną z egzaminu i projektu 70/30.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B.Cyganek, Komputerowe przetwarzanie obrazów trójwymiarowych, EXIT 2002
R. Szeliski, Computer Vision: Algorithms and Applications, Springer 2010
L. Onural, Three-Dimensional Television: Capture, Transmission, Display (Signals and Communication Technology), 2007
B.Javidi i F.Okano, Three-Dimensional Television, Video, and Display Technologies,  2002
Ch. Poon, Digital Holography and Three-Dimensional Display: Principles and Applications, 2010
Instrukcje do ćwiczeń laboratoryjnych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www.imio.pw.edu.pl/wwwzpo/SIWZ/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T2A_W01,T2A_W04, T2A_W05, T2A_W07: </w:t>
      </w:r>
    </w:p>
    <w:p>
      <w:pPr/>
      <w:r>
        <w:rPr/>
        <w:t xml:space="preserve">Wiedza z zakresu modeli matematycznych w zakresie systemów wizji 3D, percepcji obrazów 3D, źródeł błędów i metodach ich oceny dla systemów obrazowania 3D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projekt praktyczny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K_W04, K_W05,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T2A_W05: </w:t>
      </w:r>
    </w:p>
    <w:p>
      <w:pPr/>
      <w:r>
        <w:rPr/>
        <w:t xml:space="preserve">Posiada wiedzę w zakresie sposobu oceny i parametrów funkcjonalnych, technicznych systemów wizji 3D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</w:t>
      </w:r>
    </w:p>
    <w:p>
      <w:pPr>
        <w:keepNext w:val="1"/>
        <w:spacing w:after="10"/>
      </w:pPr>
      <w:r>
        <w:rPr>
          <w:b/>
          <w:bCs/>
        </w:rPr>
        <w:t xml:space="preserve">Efekt T2A_W01: </w:t>
      </w:r>
    </w:p>
    <w:p>
      <w:pPr/>
      <w:r>
        <w:rPr/>
        <w:t xml:space="preserve">Ma wiedzę w zakresie metod pozyskiwania i wyświtlania obrazów 3D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T2A_W05</w:t>
      </w:r>
    </w:p>
    <w:p>
      <w:pPr>
        <w:keepNext w:val="1"/>
        <w:spacing w:after="10"/>
      </w:pPr>
      <w:r>
        <w:rPr>
          <w:b/>
          <w:bCs/>
        </w:rPr>
        <w:t xml:space="preserve">Efekt TA2_W02, TA2_W03: </w:t>
      </w:r>
    </w:p>
    <w:p>
      <w:pPr/>
      <w:r>
        <w:rPr/>
        <w:t xml:space="preserve">posiada wiedzę z zakresu metod i algorytmów przetwarzania obrazów i struktur 3D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Posiada umiejętność w zakresie tworzenia aplikacji do akwizycji, przetwarzania i obrazowania obrazów trójwymiarowych.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K_U07, K_U08, K_U09, K_U10, K_U12, K_U13, K_U14,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T2A_U08, T2A_U09, T2A_U10, T2A_U11, T2A_U15, T2A_U16, T2A_U17,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K_K01: </w:t>
      </w:r>
    </w:p>
    <w:p>
      <w:pPr/>
      <w:r>
        <w:rPr/>
        <w:t xml:space="preserve">Potrafii działać w grupie w sposób kreatywny.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2025-06-19T14:05:43+02:00</dcterms:created>
  <dcterms:modified xsi:type="dcterms:W3CDTF">2025-06-19T14:05:43+02:00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