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38.2/1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30h, przygotowanie do zajęć w tym zapoznanie z literaturą 10h, przygotowanie do zaliczenia 15h, przygotowanie pracy 10h, konsultacje i zaliczenia 10 h. Razem 75h=3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
0,4 konsultacje i zaliczenia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przedsiębiorstwie, Statystyka i badania rynku.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funkcjonowania podmiotów gospodarczych oraz z możliwościami tworzenia i rozwoju przedsiębiorstw na terenie Unii Europejskiej.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Teoria integracji ekonomicznej – korzyści i zagrożenia dla przedsiębiorstw. 
W2. Od unii celnej do jednolitego rynku UE - unia gospodarcza i walutowa. Swobody i ograniczenia dla przedsiębiorstw. 
W3. Przedsiębiorstwo w UE a wspólna polityka handlowa. 
W4. Przedsiębiorstwo w UE a polityka konkurencji. 
W5. Przedsiębiorstwo w UE a polityka ochrony konsumenta. 
W6. Integracja przedsiębiorstw UE (powiązania handlowe i kapitałowe między przedsiębiorstwami UE). 
W7. Strategie wejścia przedsiębiorstwa na rynki zagraniczne
W8. Bezpośrednie inwestycje zagraniczne w krajach UE.
W9. Rozmiary i kierunki ekspansji zagranicznej przedsiębiorstw UE. 
W10. Mapy kultury przedsiebiorczości w Europie według Mole. Euromarketing. 
W11. Ogólne warunki zakładania i prowadzenia działalności gospodarczej. 
W12. Zasady ubiegania się o dotacje unijne na rozwój przedsiebiorstw MŚP. 
W13. Outsourcing - definicja, rodzaje, przyczyny rozwoju, wpływ na gospodarkę. Koszty społeczne prowadzenia działalności gospodarczej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prezentacji oraz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Burnat-Mikosz M. 2005: Pomoc Unii Europejskiej dla przedsiębiorców. Wydawnictwo C.H. Beck
2. Cieślak R., Kordasiewicz J. 2005: Dotacje z Unii Europejskiej dla firm. Praktyczny przewodnik. Wydawnictwo Biblioteczka Pracownicza
3. Wach K. 2005: Jak założyć firmę w Unii Europejskiej. Wyd. Oficyna Ekonomiczna 4. Dane ze stron internetowych Komisji Europejskiej Twoja Europa. 5. Publikacje na stronach internetowych Polskiej Agencji Rozwoju Przedsiębiorczości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prawidłowości i uwarunkowania fukcjonowania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zaliczenia opisowe (W1-W13)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Zna mechanizmy finansowania różnych sfer działalności podmiotów gospodarczych funkcjonujących na rynku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Pisemen zaliczenie opisowe (W1-W13)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Potrafi, w przypadku prowadzenia działalności na własny rachunek, skorzystać z pomocy instytucji otoczenia biznesu funkcjonujących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(W2-W4,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Wykorzystuje zdobytą wiedzę i inne materiały źródłowe (EUROSTAT, GUS, PARP) do przygotowania w języku polskim prezentacji multimedialnej dotyczącej działalności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multimedialnej (W2-W13)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K11: </w:t>
      </w:r>
    </w:p>
    <w:p>
      <w:pPr/>
      <w:r>
        <w:rPr/>
        <w:t xml:space="preserve">Potrafi samodzielnie analizować trendy dotyczące działalności przedsiębiorstw w Unii Europejskiej na podstawie statystyk polskich i międzynarodowych. Jest rzetelny w prowadzeniu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multimedialnej (W2-W13)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2026-10-01T14:37:15+02:00</dcterms:created>
  <dcterms:modified xsi:type="dcterms:W3CDTF">2026-10-01T14:37:15+02:00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