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h: wykład  + ćwiczenia  45 h, przygotowanie do zajęć 12 h, przygotowanie do egzaminu 20 h, przygotowanie do kolokwium 14 h, przygotowanie zadania projektowego 16 h, konsultacje 8 h, pozostałe - egzaminy, egzaminy poprawkowe, dodatkowe zaliczenia 10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1,80 ECTS - wykłady i ćwiczenia
0,32 ECTS - konsultacje, 0,40 ECTS - egzaminy, egzaminy poprawkowe,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Statystyka i badania rynku
2. Rachunkowość
3. Analiza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15, ćwiczenia: min 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główny: zapoznanie z podstawowymi aspektami finansów przedsiębiorstw i podejmowania decyzji finansowych.
Celem nauczania przedmiotu jest nabycie umiejętności rozumienia zasad funkcjonowania systemu finansowego w gospodarce przez pryzmat przedsiębiorstw, strumieni i zasobów finansowych w przedsiębiorstwie. Uzupełniająco celem nauczania jest wskazanie zasad finansowania i inwestowania kapitałów w firmie, dobór i wykorzytsanie narzędzi monitorujących zarządzanie krótkoterminowymi finansami firmy oraz podstaw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Pojęcie, istota i funkcje finansów
2. Ewolucja i teorie pieniądza                                                                                                                                                                                                                                             3. Finanse przedsiębiorstw i cele l finansowe przedsiębiorstwa                                                                                                                                                                                        4. Źródła finansowania i struktura majątku i kapitału
5. Strategie finansowania majątku 
6. zarządzanie należnościami, zapasami, zobowiązaniami i gotówką
6. Zarządzanie ryzykiem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
Warunkiem przystąpienia do egzaminu jest uzyskanie pozytywnej oceny zaliczającej moduł ćwiczeń z przedmiotu. Na ocenę końcową składa się 50% oceny z zaliczenia ćwiczeń i 50% oceny z egzaminu. Egzamin w formie pisemnej - pytania opisowe otwarte.       
2. Zaliczenie ćwiczeń. Ćwiczenia zaliczane są na ocenę. Czynniki decydujące o zaliczeniu przedmiotu i wpływające na ocenę końcową                                                                            -aktywność na zajęciach
- ocena zadania projektowego
- wyniki uzyskane z kolokwium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3.Warunkiem uzyskania oceny pozytywnej jest zaliczenie wszystkich efektów kształcenia.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 J.Ostaszewqski, Finanse, Difin, Warszawa, 2013                                                                                                                                                                                                                 2. J. Ostaszewski, t. Cicirko, K. Kreczmańska-Gigol, P. Russel, Finanse spółki akcyjnej, Difin, Warszwa 2009                                                                      
Literatura uzupełniająca:                                                                                                                                                                                                                                                                                    
1. W. Bień, Zarządzanie finansami przedsiębiorstw, Difin Warszawa 2002
2. W. Dębski, Teoretyczne i praktyczne aspekty zarządzania finansami przedsiębiorstwa, WN PWN, Warszawa 2005
3. M. Grabowska, Zarządzanie płynnością finansową, CeDeWu, Warszawa, 2012                                                                                                                                                        4. T. Berent, Ogólna teoria dźwigni finansowej, OWSGH, Warszawa, 2013                 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W17: </w:t>
      </w:r>
    </w:p>
    <w:p>
      <w:pPr/>
      <w:r>
        <w:rPr/>
        <w:t xml:space="preserve">Zna mechanizmy finansowania różnych obszarów działalności gospodarczej, zasady obrotu aktywami finansowymi, elementy zarządzania ryzykiem oraz zagadnienia wartości pieniądza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opisowy, Kolokwium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Ma wiedzę na temat uwarunkowań rozwojowych firmy w kontekście jej standingu finansowego.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opisowy, Kolokwium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U26: </w:t>
      </w:r>
    </w:p>
    <w:p>
      <w:pPr/>
      <w:r>
        <w:rPr/>
        <w:t xml:space="preserve">Potrafi dokonać analizy oceny efektywności inwestowania w instrumenty finansowe oraz ocenić związane z nimi ryzyko w celu podjęcia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opisowy, Kolokwium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Student jest zdolny do samodzielnego kojarzenia faktów i wyciągania wniosków w celu rozwiązania konkretnego zadania, wytrwale dąży do osiągnięcia zamierzonego celu zarówno indywidualnie jak i zespołowo.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 Zadanie projektowe.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K11: </w:t>
      </w:r>
    </w:p>
    <w:p>
      <w:pPr/>
      <w:r>
        <w:rPr/>
        <w:t xml:space="preserve">Student potrafi samodzielnie wyszukać dane statystyczne, rzetelnie przygotować dane źródłowe oraz przeprowdzić ich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2026-10-03T12:31:52+02:00</dcterms:created>
  <dcterms:modified xsi:type="dcterms:W3CDTF">2026-10-03T12:31:52+02:00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