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1/3.2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
</w:t>
      </w:r>
    </w:p>
    <w:p>
      <w:pPr>
        <w:keepNext w:val="1"/>
        <w:spacing w:after="10"/>
      </w:pPr>
      <w:r>
        <w:rPr>
          <w:b/>
          <w:bCs/>
        </w:rPr>
        <w:t xml:space="preserve">Treści kształcenia: </w:t>
      </w:r>
    </w:p>
    <w:p>
      <w:pPr>
        <w:spacing w:before="20" w:after="190"/>
      </w:pPr>
      <w:r>
        <w:rPr/>
        <w:t xml:space="preserve">Ćwiczenia:
1. Piszemy list – zapoznanie ze schematem listu nieformalnego.
2. Charakterystyka człowieka, wygląd zewnętrzny (leksyka).
3. Jak ubiera się współczesna młodzież? nowa leksyka (części garderoby).
4. Przymiotniki miękko- i twardotematowe – przypomnienie odmiany, ćwiczenia gramatyczne.
5. Jak ubierać się modnie a nie stać się ofiarą mody? – moda w życiu młodego człowieka.
6. Zajęcia lekcyjne i pozalekcyjne – dzień studenta, idealna szkoła.
7. Stopniowanie przymiotników – przypomnienie sposobu tworzenia, ćwiczenia gramatyczne. 
8. Nauka języków obcych – czy warto uczyć się języków obcych? Szkoły językowe. 
9. Rozumienie tekstu czytanego i pisanego – tematyka „Czy warto uczyć się języka rosyjskiego?”, „Język rosyjski na świecie”.
10. Kolokwium leksykalno-gramatyczne – „Wygląd zewnętrzny”, „Dzień studenta”,  „Nauka języków obcych”, przymiotnik. 
11. Charakterystyka człowieka: Cechy psychiczne, usposobienie, nasze wady i zalety. Charakter a charakter pisma.  Horoskopy i znaki zodiaku – przypomnienie poznanej leksyki, wprowadznie nowego słownictwa.
12. Charakterystyka osoby- brata, siostry, itd.
13. Przysłówek: Odróżnianie i stosowanie przysłówków pod względem ich znaczenia: przysłówki sposobu, stopnia, czasu, miejsca, celu. 
14. Stopniowanie przysłówków; stopień wyższy i najwyższy.
15. Kolokwium leksykalno-gramatyczne – „Wygląd zewnętrzny”, przysłówek.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rosyjski;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rosyjskojęzycznych;; ćwiczenie krótkiej wypowiedzi i przygotowywanie dłuższej wypowiedzi. Tworzenie własnych form pisemnych.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rosyjskiego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rosyjskiego. Zna przykłady z historii, geografii, kultury i techniki Rosji. Rozumie teksty i wypowiedzi, dotyczące spraw ogólnych i życia codziennego. </w:t>
      </w:r>
    </w:p>
    <w:p>
      <w:pPr>
        <w:spacing w:before="60"/>
      </w:pPr>
      <w:r>
        <w:rPr/>
        <w:t xml:space="preserve">Weryfikacja: </w:t>
      </w:r>
    </w:p>
    <w:p>
      <w:pPr>
        <w:spacing w:before="20" w:after="190"/>
      </w:pPr>
      <w:r>
        <w:rPr/>
        <w:t xml:space="preserve">Przedstawianie tekstów popularnonaukowych związanych z Rosją, typowych zwrotów, zapytań i reakcji w miejscach, tj. sklep, urząd, rozmowa telefoniczna. Odpowiedzi na pytania lektora; zadawnie pytań innemu studentowi; analizowanie tekstów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2026-07-29T12:02:54+02:00</dcterms:created>
  <dcterms:modified xsi:type="dcterms:W3CDTF">2026-07-29T12:02:54+02:00</dcterms:modified>
</cp:coreProperties>
</file>

<file path=docProps/custom.xml><?xml version="1.0" encoding="utf-8"?>
<Properties xmlns="http://schemas.openxmlformats.org/officeDocument/2006/custom-properties" xmlns:vt="http://schemas.openxmlformats.org/officeDocument/2006/docPropsVTypes"/>
</file>