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Encyklopedia prawa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Joanna May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 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 (30 h -wykłady, 20h - konsultacje, 10 h - egzaminy, 40 h - przygotowanie do egzaminu)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1,2 wykłady
II.1,2 - konsultacje i egzaminy (egzaminy poprawkowe)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Grupa przedmiotów humanistycznych i ekonomicznych oraz metodyka pracy naukowo badawczej.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przybliżenie studentom najważniejszych zagadnień dotyczących istoty oraz rozumienia prawa oraz reguł tworzenia i stosowania prawa. Wśród wiodących tematów wykładu znalazły się następujące zagadnienia: pojęcie prawa i jego funkcje; pojęcie, budowa i charakter normy prawnej; pojęcie i rodzaje przepisów prawa; kolizje i luki w prawie; wykładnia prawa i jej rodzaje; źródła prawa. Wykład obejmuje również ogólną charakterystykę podstawowych gałęzi prawa: konstytucyjnego, administracyjnego, finansowego, karnego, cywilnego, rodzinnego oraz prawa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I. Ogólne wiadomości o prawie – 20 godz.
1. Pojęcie prawa i jego funkcje; 
2. Praworządność
3. Pojęcie, budowa i charakter normy prawnej
4. Stosunek prawny
5. Zdarzenie prawne
6. Stosowanie prawa
7. Wykładnia prawa i jej rodzaje
8. Kolizje i luki w prawie; 
9. Źródła prawa
II. Prawo konstytucyjne – 2 godz.
III. Prawo administracyjne – 2 godz.
IV. Prawo finansowe – 1 godz.
V. Prawo karne – 2 godz. 
VI. Prawo cywilne – 1 godz.
VII.Prawo rodzinne – 1 godz.
VIII.Prawo pracy – 1 godz.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łącznej z egzaminu końcowego. Podstawą sprawdzenia wiedzy jest test pisemny jednokrotnego wyboru składający się z 18 pytań testowych oraz z 2 pytań otwartych. Punktacja: za pytania testowe: odpowiedź prawidłowa 1 pkt; za pytania otwarte od 0 do 3 pkt.  Ocena końcowa zostanie wystawiona na podstawie punktów uzyskanych z egzaminu: 51%-60%: ocena dostateczna;  61%- 70%: ocena dostateczna plus; 71% -80%: ocena dobra; 81%-90% ocena dobra plus; 91%-100%: ocena bardzo dobra.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W. Siuda: Elementy prawa dla ekonomistów, wyd. 2009 r.; Z. Muras, Podstawy prawa, C.H. Beck  2011 r.  
Literatura uzupełniająca: 
L. Morawski, Wstęp do prawoznawstwa, wyd. 2011 r.; L. Garlicki, Polskie prawo konstytucyjne. Zarys Wykładu, wyd. 2011 r.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Ma podstawową wiedzę co do istoty oraz rozumienia prawa oraz reguł tworzenia i stosowania prawa.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Potrafi wykorzystać wiedzę z zakresu prawoznawstwa.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K05: </w:t>
      </w:r>
    </w:p>
    <w:p>
      <w:pPr/>
      <w:r>
        <w:rPr/>
        <w:t xml:space="preserve">Dostrzega złożoność istoty i rozumienia prawa oraz reguł jego tworzenia i 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2026-09-12T01:24:42+02:00</dcterms:created>
  <dcterms:modified xsi:type="dcterms:W3CDTF">2026-09-12T01:24:42+02:00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