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Miernictwo cieplno-przepływowe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Witold Selerowicz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NK349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2011/2012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Razem: 77 godziny, w tym:
1) Liczba godzin kontaktowych - 37, w tym:
a) udział w ćwiczeniach laboratoryjnych - 30 godz.
b) konsultacje - 7 godz.
2) Praca własna studenta - 35 godz, w tym
a) przygotowywanie się studenta do laboratorium - 20 godz
b) przeliczanie wyników pomiarów i opracowywanie sprawozdań - 15 godz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1.5 ECTS - Liczba godzin kontaktowych - 37, w tym:
a) udział w ćwiczeniach laboratoryjnych - 30 godz.
b) konsultacje - 7 godz.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2.6 punkt ECTS - 65 godz., w tym
1) ćwiczenia laboratoryjne - 30 godz,
2) przygotowywanie się do laboratorium - 20 godz,
3) opracowywanie wyników i sprawozdań - 15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na poziomie podstawowym.
Wymiana Ciepła na poziomie podstawowym.
Laboratorium mechaniki płynów.
Laboratorium termodynamiki.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12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Przekazanie wiedzy na temat metod pomiaru temperatury, strumienia ciepła, podstawowych właściwości cieplnych i współczynników charakteryzujących wymianę ciepła. Nauczenie sposobu wykonywania pomiarów cieplnych w stanie ustalonym i nieustalonym. Zapoznanie z podstawową aparaturą i przyrządami stosowanymi w badaniach wymiany ciepła. Przekazanie wiedzy na temat nowoczesnych metod pomiaru prędkości, ciśnienia, oraz wizualizacji przepływów. Zapoznanie z podstawową aparaturą i przyrządami stosowanymi w badaniach przepływów nieustalonych  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Metody wizualizacji pól temperatury (ciekłe kryształy, termowizja). Badanie klimatyzatora. Pomiary właściwości cieplnych metodami stanu ustalonego. Pomiary właściwości cieplnych metodami stanu nieustalonego. Pomiary strumienia ciepła i współczynnika przejmowania ciepła. Pomiary termicznego oporu kontaktowego. Badanie wymiennika ciepła. Pomiary przebiegów ciśnień w rurze uderzeniowej w warunkach nieustalonych. Wizualizacja strumienia wypływającego z przewodu w warunkach nieustalonych. Wyznaczanie rozkładu ciśnień na powierzchni opływanego ciała. Wizualizacja opływu metodą filmu olejowego oraz metodą znaczników kierunku.   
Efekty kształcenia:
Po zaliczeniu przedmiotu student będzie potrafił dokonać pomiarów podstawowych właściwości cieplnych ciał stałych metodami ustalonymi i nieustalonymi. Będzie potrafi dokonać pomiarów współczynników przejmowania ciepła w warunkach konwekcji swobodnej i wymuszonej. Student zdobędzie umiejętność dokonywania pomiarów ciśnienia i prędkości w przepływie nieustalonym oraz różnych metod wizualizacji przepływów  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Sprawdzian wstępny i/lub końcowy.Praca własna: Zajęcia laboratoryjne, podczas których studenci zaprojektują i zestawią układ do pomiaru ciśnień w warunkach ustalonych oraz nieustalonych oraz zaproponują i zrealizują metodę wizualizacji przepływu w zależności od zakresu prędkość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 
1. Domański R., Jaworski M., Wiśniewski T.S.: Wymiana ciepła. Laboratorium dydaktyczne. OWPW, 2002.
2. Michalski L., Eckersdorf K.: Pomiary temperatury. WNT, Warszawa, 1986 wyd. III.
3. Smits A.J., Lim T.T – ed.: Flow Visualization – Techniques and Examples, ICP 2003 
4. Gad-el-Hak M.: Flow Control Cambridge Univ. Press 2000 
5. Materiały dostarczone przez wykładowcę   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http://mel.pw.edu.pl/za/ZA/Dydakt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EW1: </w:t>
      </w:r>
    </w:p>
    <w:p>
      <w:pPr/>
      <w:r>
        <w:rPr/>
        <w:t xml:space="preserve">EW1. Ma podstawowa wiedzę na temat sposobów pomiaru temperatury, prędkości i ciśnienia w warunkach ustalonych oraz zna budowę podstawowych przyrządów używanych do tego celu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T2A_W04</w:t>
      </w:r>
    </w:p>
    <w:p>
      <w:pPr>
        <w:keepNext w:val="1"/>
        <w:spacing w:after="10"/>
      </w:pPr>
      <w:r>
        <w:rPr>
          <w:b/>
          <w:bCs/>
        </w:rPr>
        <w:t xml:space="preserve">Efekt EW2: </w:t>
      </w:r>
    </w:p>
    <w:p>
      <w:pPr/>
      <w:r>
        <w:rPr/>
        <w:t xml:space="preserve">EW2. Zna metody wizualizacji pól temperatury i prędkości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T2A_W04</w:t>
      </w:r>
    </w:p>
    <w:p>
      <w:pPr>
        <w:keepNext w:val="1"/>
        <w:spacing w:after="10"/>
      </w:pPr>
      <w:r>
        <w:rPr>
          <w:b/>
          <w:bCs/>
        </w:rPr>
        <w:t xml:space="preserve">Efekt EW3: </w:t>
      </w:r>
    </w:p>
    <w:p>
      <w:pPr/>
      <w:r>
        <w:rPr/>
        <w:t xml:space="preserve">EW3. Rozumie ogólne zasady wykonywania pomiarów cieplnych w stanie ustalonym i nieustalonym. Zna podstawowe metody i przyrządy stosowane w badaniach wymiany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T2A_W04</w:t>
      </w:r>
    </w:p>
    <w:p>
      <w:pPr>
        <w:keepNext w:val="1"/>
        <w:spacing w:after="10"/>
      </w:pPr>
      <w:r>
        <w:rPr>
          <w:b/>
          <w:bCs/>
        </w:rPr>
        <w:t xml:space="preserve">Efekt EW4: </w:t>
      </w:r>
    </w:p>
    <w:p>
      <w:pPr/>
      <w:r>
        <w:rPr/>
        <w:t xml:space="preserve">EW4. Zna podstawową aparaturę stosowaną w badaniach przepływów nieustalonych oraz zna budowę podstawowych przyrządów używanych do tego celu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wstępny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MiBM2_W03, MiBM2_W05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T2A_W07, T2A_W03, T2A_W04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EU1: </w:t>
      </w:r>
    </w:p>
    <w:p>
      <w:pPr/>
      <w:r>
        <w:rPr/>
        <w:t xml:space="preserve">EU1. Potrafi określić podstawowy zestaw przyrządów stosowanych do pomiaru właściwości cieplnych (w stanie ustalonym i nieustalonym)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MiBM2_U09, MiBM2_U17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T2A_U13</w:t>
      </w:r>
    </w:p>
    <w:p>
      <w:pPr>
        <w:keepNext w:val="1"/>
        <w:spacing w:after="10"/>
      </w:pPr>
      <w:r>
        <w:rPr>
          <w:b/>
          <w:bCs/>
        </w:rPr>
        <w:t xml:space="preserve">Efekt EU2: </w:t>
      </w:r>
    </w:p>
    <w:p>
      <w:pPr/>
      <w:r>
        <w:rPr/>
        <w:t xml:space="preserve">EU2. Potrafi określić zestaw przyrządów potrzebnych do pomiaru strumienia ciepła i współczynnika przejmowania ciepła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MiBM2_U08, MiBM2_U09, MiBM2_U10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T2A_U08, T2A_U08, T2A_U09</w:t>
      </w:r>
    </w:p>
    <w:p>
      <w:pPr>
        <w:keepNext w:val="1"/>
        <w:spacing w:after="10"/>
      </w:pPr>
      <w:r>
        <w:rPr>
          <w:b/>
          <w:bCs/>
        </w:rPr>
        <w:t xml:space="preserve">Efekt EU3: </w:t>
      </w:r>
    </w:p>
    <w:p>
      <w:pPr/>
      <w:r>
        <w:rPr/>
        <w:t xml:space="preserve">EU3. Potrafi dokonać pomiaru i rejestracji szybkozmiennych ciśnień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MiBM2_U08, MiBM2_U09, MiBM2_U10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T2A_U08, T2A_U08, T2A_U09</w:t>
      </w:r>
    </w:p>
    <w:p>
      <w:pPr>
        <w:keepNext w:val="1"/>
        <w:spacing w:after="10"/>
      </w:pPr>
      <w:r>
        <w:rPr>
          <w:b/>
          <w:bCs/>
        </w:rPr>
        <w:t xml:space="preserve">Efekt EU4: </w:t>
      </w:r>
    </w:p>
    <w:p>
      <w:pPr/>
      <w:r>
        <w:rPr/>
        <w:t xml:space="preserve">EU4. Potrafi dokonać pomiaru ciśnień na powierzchni opływanego ciała przy użyciu wielokanałowego skanera. Umie wyznaczyć opór ciała na podstawie uzyskanego rozkładu ciśnienia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MiBM2_U08, MiBM2_U09, MiBM2_U10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T2A_U08, T2A_U08, T2A_U09</w:t>
      </w:r>
    </w:p>
    <w:p>
      <w:pPr>
        <w:keepNext w:val="1"/>
        <w:spacing w:after="10"/>
      </w:pPr>
      <w:r>
        <w:rPr>
          <w:b/>
          <w:bCs/>
        </w:rPr>
        <w:t xml:space="preserve">Efekt EU5: </w:t>
      </w:r>
    </w:p>
    <w:p>
      <w:pPr/>
      <w:r>
        <w:rPr/>
        <w:t xml:space="preserve">EU5. Jest w stanie dokonać wizualizacji powierzchniowej i objętościowej podczas opływu ciała. Potrafi zinterpretować uzyskane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MiBM2_U08, MiBM2_U09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T2A_U08, T2A_U08</w:t>
      </w:r>
    </w:p>
    <w:p>
      <w:pPr>
        <w:keepNext w:val="1"/>
        <w:spacing w:after="10"/>
      </w:pPr>
      <w:r>
        <w:rPr>
          <w:b/>
          <w:bCs/>
        </w:rPr>
        <w:t xml:space="preserve">Efekt EU6: </w:t>
      </w:r>
    </w:p>
    <w:p>
      <w:pPr/>
      <w:r>
        <w:rPr/>
        <w:t xml:space="preserve">EU6. Posiada umiejętność, posługując się arkuszem kalkulacyjnym, przeliczenia danych uzyskanych podczas pomiarów oraz sporządzenia wykresów. Potrafi zinterpretować uzyskane wyniki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sprawozdanie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MiBM2_U07, MiBM2_U08, MiBM2_U09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T2A_U07, T2A_U08, T2A_U08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EK1: </w:t>
      </w:r>
    </w:p>
    <w:p>
      <w:pPr/>
      <w:r>
        <w:rPr/>
        <w:t xml:space="preserve">Umie samodzielnie zaprojektować i przeprowadzić eksperyment w zakresie cieplno-przepływowym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rozmowa zaliczająca i ocena sprawozdania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MBiM2_K01, MBiM2_K03, MBiM2_K04, MBiM2_K06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T2A_K01, T2A_K03, T2A_K04, T2A_K06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2026-09-12T13:16:18+02:00</dcterms:created>
  <dcterms:modified xsi:type="dcterms:W3CDTF">2026-09-12T13:16:18+02:00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