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magisterskie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Rade Wydziału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prezenatacji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Zaleca się aby przedmiot zaliczany był w dwóch etapach:
1. Zebranie materiałów na zadany temat uwzględniając wszystkie dostepne źródła, w tym książki, podręczniki akademickie, czasopisma naukowe oraz internet. Zebrany materiał ujęty powinien byc w formie krótkiej pracy pisemnej zawierającej odniesienia do użytych źródeł wiedzy oraz ich analizę. Część
ta powinna powstawać we współpracy w prowadzącym pracę i być kontrolowana podczas indywidualnych
spotkań.
2. Obrona pracy. Zaleca się aby obrona odbywała sie w większym gronie osób, podczs seminariów zakładowych lub w grupie kilku-kilkunastu studentów odrabiających przedmiot. Każda z osób zaliczających przedmiot w czasie 10-15 minut przedstawia wynik pracy w formie prezentacji, po czym odpowiada na pytania na temat pracy zadawane przez wszystkich obecnych. Forma tego zaliczenia przygotować ma do późniejszej obrony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oraz sposób jej prezentacji. Zaleca się, aby prezenatacja
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inzynierskiej i nawiązywac do jej tematyki, poruszając jakiś problem nie omawiany bezpośrednio w tej pracy. Przedmiot seminarium powinien leżeć w tematyce kończonego kierunku i specjalności.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wyszukiwac w dostepnych źródłach wiedzę w zakresie automatyki i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dokonac szczegółowej analizy i krytycznie odnieść się do analizowanych źródeł a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AiR2_U12, AiR2_U13, AiR2_U17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T2A_U18, T2A_U14, T2A_U15, T2A_U16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Poyrafi przedstawic na piśmie efekty swojej pracy w formie krótkiego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w krótki i jasny sposób przedstawić wyniki swojej poracy w formie wypowiedzi ustnej w trakcie kilkuosobowego spotkania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Rozumie potrzebą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EK2: </w:t>
      </w:r>
    </w:p>
    <w:p>
      <w:pPr/>
      <w:r>
        <w:rPr/>
        <w:t xml:space="preserve">Rozumie potrzebę dyskusji, zarówno w celu przedstawienia własnych wyników, jak i wspólnej pracy nad zagadnieniem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p>
      <w:pPr>
        <w:keepNext w:val="1"/>
        <w:spacing w:after="10"/>
      </w:pPr>
      <w:r>
        <w:rPr>
          <w:b/>
          <w:bCs/>
        </w:rPr>
        <w:t xml:space="preserve">Efekt EK3: </w:t>
      </w:r>
    </w:p>
    <w:p>
      <w:pPr/>
      <w:r>
        <w:rPr/>
        <w:t xml:space="preserve">Ma świadomośc pozatechnicznych aspektów dziłalności inzynierskiej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2026-10-01T20:47:11+02:00</dcterms:created>
  <dcterms:modified xsi:type="dcterms:W3CDTF">2026-10-01T20:47:11+02:00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